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4B5C1" w14:textId="202320C6" w:rsidR="008C02FA" w:rsidRPr="00316C8E" w:rsidRDefault="008C02FA" w:rsidP="00C44550">
      <w:pPr>
        <w:rPr>
          <w:color w:val="002060"/>
          <w:sz w:val="44"/>
          <w:lang w:val="en-GB"/>
        </w:rPr>
      </w:pPr>
    </w:p>
    <w:p w14:paraId="1302B018" w14:textId="0FA8962D" w:rsidR="00C44550" w:rsidRDefault="00D65437" w:rsidP="0087132F">
      <w:pPr>
        <w:jc w:val="center"/>
        <w:rPr>
          <w:color w:val="002060"/>
          <w:sz w:val="36"/>
          <w:lang w:val="en-GB"/>
        </w:rPr>
      </w:pPr>
      <w:r w:rsidRPr="00D65437">
        <w:rPr>
          <w:noProof/>
          <w:color w:val="002060"/>
          <w:sz w:val="36"/>
          <w:lang w:val="en-GB"/>
        </w:rPr>
        <w:drawing>
          <wp:inline distT="0" distB="0" distL="0" distR="0" wp14:anchorId="5195F37E" wp14:editId="00AB1CFE">
            <wp:extent cx="3048000" cy="3492500"/>
            <wp:effectExtent l="0" t="0" r="0" b="0"/>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pic:nvPicPr>
                  <pic:blipFill>
                    <a:blip r:embed="rId8"/>
                    <a:stretch>
                      <a:fillRect/>
                    </a:stretch>
                  </pic:blipFill>
                  <pic:spPr>
                    <a:xfrm>
                      <a:off x="0" y="0"/>
                      <a:ext cx="3048000" cy="3492500"/>
                    </a:xfrm>
                    <a:prstGeom prst="rect">
                      <a:avLst/>
                    </a:prstGeom>
                  </pic:spPr>
                </pic:pic>
              </a:graphicData>
            </a:graphic>
          </wp:inline>
        </w:drawing>
      </w:r>
    </w:p>
    <w:p w14:paraId="260A1724" w14:textId="03D53D65" w:rsidR="00C44550" w:rsidRDefault="00C44550" w:rsidP="00E16518">
      <w:pPr>
        <w:jc w:val="center"/>
        <w:rPr>
          <w:color w:val="002060"/>
          <w:sz w:val="36"/>
          <w:lang w:val="en-GB"/>
        </w:rPr>
      </w:pPr>
    </w:p>
    <w:p w14:paraId="4FB611A8" w14:textId="1EAC1DCF" w:rsidR="512BE119" w:rsidRPr="00E16518" w:rsidRDefault="512BE119" w:rsidP="00E16518">
      <w:pPr>
        <w:jc w:val="center"/>
        <w:rPr>
          <w:color w:val="002060"/>
          <w:sz w:val="36"/>
          <w:lang w:val="en-GB"/>
        </w:rPr>
      </w:pPr>
    </w:p>
    <w:p w14:paraId="0813E217" w14:textId="779ED940" w:rsidR="512BE119" w:rsidRDefault="512BE119" w:rsidP="00E16518">
      <w:pPr>
        <w:rPr>
          <w:color w:val="002060"/>
          <w:sz w:val="44"/>
          <w:szCs w:val="44"/>
          <w:lang w:val="en-GB"/>
        </w:rPr>
      </w:pPr>
    </w:p>
    <w:p w14:paraId="5CF05C22" w14:textId="10CEC248" w:rsidR="008C02FA" w:rsidRPr="00316C8E" w:rsidRDefault="44C56CED" w:rsidP="44C56CED">
      <w:pPr>
        <w:jc w:val="center"/>
        <w:rPr>
          <w:color w:val="002060"/>
          <w:sz w:val="36"/>
          <w:szCs w:val="36"/>
          <w:lang w:val="en-GB"/>
        </w:rPr>
      </w:pPr>
      <w:r w:rsidRPr="44C56CED">
        <w:rPr>
          <w:color w:val="002060"/>
          <w:sz w:val="36"/>
          <w:szCs w:val="36"/>
          <w:lang w:val="en-GB"/>
        </w:rPr>
        <w:t xml:space="preserve">Trustees’ </w:t>
      </w:r>
      <w:r w:rsidR="008C02FA" w:rsidRPr="44C56CED">
        <w:rPr>
          <w:color w:val="002060"/>
          <w:sz w:val="36"/>
          <w:szCs w:val="36"/>
          <w:lang w:val="en-GB"/>
        </w:rPr>
        <w:t>Annual Report</w:t>
      </w:r>
    </w:p>
    <w:p w14:paraId="11F0CD01" w14:textId="60CD439D" w:rsidR="008C02FA" w:rsidRPr="00316C8E" w:rsidRDefault="008C02FA" w:rsidP="008C02FA">
      <w:pPr>
        <w:jc w:val="center"/>
        <w:rPr>
          <w:color w:val="002060"/>
          <w:sz w:val="36"/>
          <w:szCs w:val="36"/>
          <w:lang w:val="en-GB"/>
        </w:rPr>
      </w:pPr>
      <w:r w:rsidRPr="44C56CED">
        <w:rPr>
          <w:color w:val="002060"/>
          <w:sz w:val="36"/>
          <w:szCs w:val="36"/>
          <w:lang w:val="en-GB"/>
        </w:rPr>
        <w:t>&amp; Financial Statements</w:t>
      </w:r>
    </w:p>
    <w:p w14:paraId="5DF55203" w14:textId="77777777" w:rsidR="008C02FA" w:rsidRPr="00316C8E" w:rsidRDefault="008C02FA" w:rsidP="008C02FA">
      <w:pPr>
        <w:jc w:val="center"/>
        <w:rPr>
          <w:color w:val="002060"/>
          <w:sz w:val="36"/>
          <w:lang w:val="en-GB"/>
        </w:rPr>
      </w:pPr>
    </w:p>
    <w:p w14:paraId="27583534" w14:textId="5B470F73" w:rsidR="008C02FA" w:rsidRPr="00316C8E" w:rsidRDefault="00166F1B" w:rsidP="008C02FA">
      <w:pPr>
        <w:jc w:val="center"/>
        <w:rPr>
          <w:color w:val="002060"/>
          <w:sz w:val="36"/>
          <w:szCs w:val="36"/>
          <w:lang w:val="en-GB"/>
        </w:rPr>
      </w:pPr>
      <w:r>
        <w:rPr>
          <w:color w:val="002060"/>
          <w:sz w:val="36"/>
          <w:szCs w:val="36"/>
          <w:lang w:val="en-GB"/>
        </w:rPr>
        <w:t>For the year ended 31 March 202</w:t>
      </w:r>
      <w:r w:rsidR="006702B9">
        <w:rPr>
          <w:color w:val="002060"/>
          <w:sz w:val="36"/>
          <w:szCs w:val="36"/>
          <w:lang w:val="en-GB"/>
        </w:rPr>
        <w:t>3</w:t>
      </w:r>
    </w:p>
    <w:p w14:paraId="2D7723B5" w14:textId="6E3F4E14" w:rsidR="512BE119" w:rsidRDefault="512BE119" w:rsidP="512BE119">
      <w:pPr>
        <w:jc w:val="center"/>
        <w:rPr>
          <w:color w:val="002060"/>
          <w:sz w:val="44"/>
          <w:szCs w:val="44"/>
          <w:lang w:val="en-GB"/>
        </w:rPr>
      </w:pPr>
      <w:r w:rsidRPr="512BE119">
        <w:rPr>
          <w:color w:val="002060"/>
          <w:sz w:val="44"/>
          <w:szCs w:val="44"/>
          <w:lang w:val="en-GB"/>
        </w:rPr>
        <w:t>______</w:t>
      </w:r>
    </w:p>
    <w:p w14:paraId="7DFDC5E2" w14:textId="77777777" w:rsidR="008C02FA" w:rsidRPr="00316C8E" w:rsidRDefault="008C02FA">
      <w:pPr>
        <w:rPr>
          <w:color w:val="002060"/>
          <w:lang w:val="en-GB"/>
        </w:rPr>
      </w:pPr>
    </w:p>
    <w:p w14:paraId="0B9D5F93" w14:textId="77777777" w:rsidR="008C02FA" w:rsidRPr="00316C8E" w:rsidRDefault="008C02FA">
      <w:pPr>
        <w:rPr>
          <w:color w:val="002060"/>
          <w:lang w:val="en-GB"/>
        </w:rPr>
      </w:pPr>
    </w:p>
    <w:p w14:paraId="604C13F7" w14:textId="77777777" w:rsidR="00316C8E" w:rsidRDefault="00316C8E" w:rsidP="00316C8E">
      <w:pPr>
        <w:jc w:val="center"/>
        <w:rPr>
          <w:color w:val="002060"/>
          <w:lang w:val="en-GB"/>
        </w:rPr>
      </w:pPr>
      <w:r w:rsidRPr="00C44550">
        <w:rPr>
          <w:color w:val="002060"/>
          <w:lang w:val="en-GB"/>
        </w:rPr>
        <w:t>Scottish Charity No. SC047259</w:t>
      </w:r>
    </w:p>
    <w:p w14:paraId="05B8136E" w14:textId="6906CE8D" w:rsidR="00E16518" w:rsidRDefault="00E16518" w:rsidP="00316C8E">
      <w:pPr>
        <w:jc w:val="center"/>
        <w:rPr>
          <w:color w:val="002060"/>
          <w:lang w:val="en-GB"/>
        </w:rPr>
      </w:pPr>
    </w:p>
    <w:p w14:paraId="0D9D5D09" w14:textId="77777777" w:rsidR="00E16518" w:rsidRDefault="00E16518" w:rsidP="00316C8E">
      <w:pPr>
        <w:jc w:val="center"/>
        <w:rPr>
          <w:color w:val="002060"/>
          <w:lang w:val="en-GB"/>
        </w:rPr>
      </w:pPr>
    </w:p>
    <w:p w14:paraId="6EA56AA0" w14:textId="194FB4B6" w:rsidR="00E16518" w:rsidRDefault="00E16518" w:rsidP="00316C8E">
      <w:pPr>
        <w:jc w:val="center"/>
        <w:rPr>
          <w:color w:val="002060"/>
          <w:lang w:val="en-GB"/>
        </w:rPr>
      </w:pPr>
      <w:r w:rsidRPr="00790D6A">
        <w:rPr>
          <w:noProof/>
        </w:rPr>
        <w:drawing>
          <wp:inline distT="0" distB="0" distL="0" distR="0" wp14:anchorId="21D47067" wp14:editId="635B5030">
            <wp:extent cx="892293" cy="86835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02294" cy="878084"/>
                    </a:xfrm>
                    <a:prstGeom prst="rect">
                      <a:avLst/>
                    </a:prstGeom>
                    <a:noFill/>
                    <a:ln>
                      <a:noFill/>
                    </a:ln>
                  </pic:spPr>
                </pic:pic>
              </a:graphicData>
            </a:graphic>
          </wp:inline>
        </w:drawing>
      </w:r>
    </w:p>
    <w:p w14:paraId="3DA52474" w14:textId="77777777" w:rsidR="00E16518" w:rsidRDefault="00E16518" w:rsidP="00316C8E">
      <w:pPr>
        <w:jc w:val="center"/>
        <w:rPr>
          <w:color w:val="002060"/>
          <w:lang w:val="en-GB"/>
        </w:rPr>
      </w:pPr>
    </w:p>
    <w:p w14:paraId="1F41C7FB" w14:textId="77777777" w:rsidR="00E16518" w:rsidRPr="00C44550" w:rsidRDefault="00E16518" w:rsidP="00316C8E">
      <w:pPr>
        <w:jc w:val="center"/>
        <w:rPr>
          <w:color w:val="002060"/>
          <w:lang w:val="en-GB"/>
        </w:rPr>
      </w:pPr>
    </w:p>
    <w:p w14:paraId="2E2BF76F" w14:textId="1A3E9B74" w:rsidR="003B3626" w:rsidRPr="00C44550" w:rsidRDefault="008C02FA">
      <w:pPr>
        <w:rPr>
          <w:lang w:val="en-GB"/>
        </w:rPr>
      </w:pPr>
      <w:r>
        <w:rPr>
          <w:lang w:val="en-GB"/>
        </w:rPr>
        <w:br w:type="page"/>
      </w:r>
    </w:p>
    <w:p w14:paraId="4360F6D1" w14:textId="16CE48D0" w:rsidR="00316C8E" w:rsidRPr="00316C8E" w:rsidRDefault="008C02FA">
      <w:pPr>
        <w:rPr>
          <w:b/>
          <w:color w:val="002060"/>
          <w:sz w:val="28"/>
          <w:lang w:val="en-GB"/>
        </w:rPr>
      </w:pPr>
      <w:r w:rsidRPr="008C02FA">
        <w:rPr>
          <w:b/>
          <w:color w:val="002060"/>
          <w:sz w:val="28"/>
          <w:lang w:val="en-GB"/>
        </w:rPr>
        <w:lastRenderedPageBreak/>
        <w:t>Trustees’ Annual Report</w:t>
      </w:r>
    </w:p>
    <w:p w14:paraId="0588E956" w14:textId="3D810D68" w:rsidR="008C02FA" w:rsidRPr="00316C8E" w:rsidRDefault="00166F1B">
      <w:pPr>
        <w:rPr>
          <w:b/>
          <w:color w:val="002060"/>
          <w:sz w:val="28"/>
          <w:lang w:val="en-GB"/>
        </w:rPr>
      </w:pPr>
      <w:r>
        <w:rPr>
          <w:b/>
          <w:color w:val="002060"/>
          <w:sz w:val="28"/>
          <w:lang w:val="en-GB"/>
        </w:rPr>
        <w:t xml:space="preserve">For the </w:t>
      </w:r>
      <w:r w:rsidR="00D05591">
        <w:rPr>
          <w:b/>
          <w:color w:val="002060"/>
          <w:sz w:val="28"/>
          <w:lang w:val="en-GB"/>
        </w:rPr>
        <w:t>y</w:t>
      </w:r>
      <w:r>
        <w:rPr>
          <w:b/>
          <w:color w:val="002060"/>
          <w:sz w:val="28"/>
          <w:lang w:val="en-GB"/>
        </w:rPr>
        <w:t xml:space="preserve">ear </w:t>
      </w:r>
      <w:r w:rsidR="00DA3BE3">
        <w:rPr>
          <w:b/>
          <w:color w:val="002060"/>
          <w:sz w:val="28"/>
          <w:lang w:val="en-GB"/>
        </w:rPr>
        <w:t>e</w:t>
      </w:r>
      <w:r>
        <w:rPr>
          <w:b/>
          <w:color w:val="002060"/>
          <w:sz w:val="28"/>
          <w:lang w:val="en-GB"/>
        </w:rPr>
        <w:t>nded 31 March 202</w:t>
      </w:r>
      <w:r w:rsidR="006702B9">
        <w:rPr>
          <w:b/>
          <w:color w:val="002060"/>
          <w:sz w:val="28"/>
          <w:lang w:val="en-GB"/>
        </w:rPr>
        <w:t>3</w:t>
      </w:r>
    </w:p>
    <w:p w14:paraId="41D1F645" w14:textId="77777777" w:rsidR="00316C8E" w:rsidRDefault="00316C8E" w:rsidP="00316C8E">
      <w:pPr>
        <w:jc w:val="both"/>
        <w:rPr>
          <w:lang w:val="en-GB"/>
        </w:rPr>
      </w:pPr>
    </w:p>
    <w:p w14:paraId="706C471B" w14:textId="41EBB7D9" w:rsidR="008C02FA" w:rsidRPr="005F3D99" w:rsidRDefault="008C02FA" w:rsidP="00316C8E">
      <w:pPr>
        <w:jc w:val="both"/>
        <w:rPr>
          <w:lang w:val="en-GB"/>
        </w:rPr>
      </w:pPr>
      <w:r w:rsidRPr="005F3D99">
        <w:rPr>
          <w:lang w:val="en-GB"/>
        </w:rPr>
        <w:t>The trustees have pleasure in presenting their report together with the financial statements and the independent examiner’s report</w:t>
      </w:r>
      <w:r w:rsidR="00166F1B" w:rsidRPr="005F3D99">
        <w:rPr>
          <w:lang w:val="en-GB"/>
        </w:rPr>
        <w:t xml:space="preserve"> for the year ended 31 March 202</w:t>
      </w:r>
      <w:r w:rsidR="006702B9">
        <w:rPr>
          <w:lang w:val="en-GB"/>
        </w:rPr>
        <w:t>3</w:t>
      </w:r>
    </w:p>
    <w:p w14:paraId="04F0BFDD" w14:textId="77777777" w:rsidR="008C02FA" w:rsidRDefault="008C02FA">
      <w:pPr>
        <w:rPr>
          <w:lang w:val="en-GB"/>
        </w:rPr>
      </w:pPr>
    </w:p>
    <w:p w14:paraId="22FD27E0" w14:textId="77777777" w:rsidR="008C02FA" w:rsidRPr="00316C8E" w:rsidRDefault="008C02FA">
      <w:pPr>
        <w:rPr>
          <w:b/>
          <w:color w:val="002060"/>
          <w:sz w:val="28"/>
          <w:u w:val="single"/>
          <w:lang w:val="en-GB"/>
        </w:rPr>
      </w:pPr>
      <w:r w:rsidRPr="00316C8E">
        <w:rPr>
          <w:b/>
          <w:color w:val="002060"/>
          <w:sz w:val="28"/>
          <w:u w:val="single"/>
          <w:lang w:val="en-GB"/>
        </w:rPr>
        <w:t>Reference &amp; Administrative Information</w:t>
      </w:r>
    </w:p>
    <w:p w14:paraId="64EF84C1" w14:textId="77777777" w:rsidR="008C02FA" w:rsidRDefault="008C02FA">
      <w:pPr>
        <w:rPr>
          <w:lang w:val="en-GB"/>
        </w:rPr>
      </w:pPr>
    </w:p>
    <w:p w14:paraId="53C4CBC9" w14:textId="77777777" w:rsidR="008C02FA" w:rsidRPr="008C02FA" w:rsidRDefault="008C02FA">
      <w:pPr>
        <w:rPr>
          <w:b/>
          <w:lang w:val="en-GB"/>
        </w:rPr>
      </w:pPr>
      <w:r w:rsidRPr="008C02FA">
        <w:rPr>
          <w:b/>
          <w:lang w:val="en-GB"/>
        </w:rPr>
        <w:t>Charity Name</w:t>
      </w:r>
    </w:p>
    <w:p w14:paraId="3FCAB889" w14:textId="77777777" w:rsidR="008C02FA" w:rsidRDefault="008C02FA">
      <w:pPr>
        <w:rPr>
          <w:lang w:val="en-GB"/>
        </w:rPr>
      </w:pPr>
      <w:r>
        <w:rPr>
          <w:lang w:val="en-GB"/>
        </w:rPr>
        <w:t>The Cheyne Gang</w:t>
      </w:r>
    </w:p>
    <w:p w14:paraId="5F16236E" w14:textId="77777777" w:rsidR="008C02FA" w:rsidRDefault="008C02FA">
      <w:pPr>
        <w:rPr>
          <w:lang w:val="en-GB"/>
        </w:rPr>
      </w:pPr>
    </w:p>
    <w:p w14:paraId="6F5A0D9F" w14:textId="77777777" w:rsidR="008C02FA" w:rsidRPr="008C02FA" w:rsidRDefault="008C02FA">
      <w:pPr>
        <w:rPr>
          <w:b/>
          <w:lang w:val="en-GB"/>
        </w:rPr>
      </w:pPr>
      <w:r w:rsidRPr="008C02FA">
        <w:rPr>
          <w:b/>
          <w:lang w:val="en-GB"/>
        </w:rPr>
        <w:t>Charity Number</w:t>
      </w:r>
    </w:p>
    <w:p w14:paraId="6CC984B8" w14:textId="6DEA8EA4" w:rsidR="008C02FA" w:rsidRDefault="008C02FA">
      <w:pPr>
        <w:rPr>
          <w:lang w:val="en-GB"/>
        </w:rPr>
      </w:pPr>
      <w:r>
        <w:rPr>
          <w:lang w:val="en-GB"/>
        </w:rPr>
        <w:t>SC</w:t>
      </w:r>
      <w:r w:rsidR="00B42927">
        <w:rPr>
          <w:lang w:val="en-GB"/>
        </w:rPr>
        <w:t>047259</w:t>
      </w:r>
    </w:p>
    <w:p w14:paraId="09F57FB5" w14:textId="77777777" w:rsidR="008C02FA" w:rsidRDefault="008C02FA">
      <w:pPr>
        <w:rPr>
          <w:lang w:val="en-GB"/>
        </w:rPr>
      </w:pPr>
    </w:p>
    <w:p w14:paraId="2A30F5C8" w14:textId="00050964" w:rsidR="008C02FA" w:rsidRPr="008C02FA" w:rsidRDefault="00610CBC">
      <w:pPr>
        <w:rPr>
          <w:b/>
          <w:lang w:val="en-GB"/>
        </w:rPr>
      </w:pPr>
      <w:r>
        <w:rPr>
          <w:b/>
          <w:lang w:val="en-GB"/>
        </w:rPr>
        <w:t xml:space="preserve">Registered </w:t>
      </w:r>
      <w:r w:rsidR="008C02FA" w:rsidRPr="008C02FA">
        <w:rPr>
          <w:b/>
          <w:lang w:val="en-GB"/>
        </w:rPr>
        <w:t>Address</w:t>
      </w:r>
    </w:p>
    <w:p w14:paraId="3351C7E2" w14:textId="602C7023" w:rsidR="008C02FA" w:rsidRPr="00F55826" w:rsidRDefault="00F55826">
      <w:pPr>
        <w:rPr>
          <w:rFonts w:eastAsia="Times New Roman" w:cs="Times New Roman"/>
        </w:rPr>
      </w:pPr>
      <w:r w:rsidRPr="00F55826">
        <w:rPr>
          <w:rFonts w:eastAsia="Times New Roman" w:cs="Arial"/>
          <w:color w:val="222222"/>
          <w:shd w:val="clear" w:color="auto" w:fill="FFFFFF"/>
        </w:rPr>
        <w:t xml:space="preserve">14 Corbiehill Grove, </w:t>
      </w:r>
      <w:r>
        <w:rPr>
          <w:rFonts w:eastAsia="Times New Roman" w:cs="Arial"/>
          <w:color w:val="222222"/>
          <w:shd w:val="clear" w:color="auto" w:fill="FFFFFF"/>
        </w:rPr>
        <w:t>Edinburgh EH4 5DU</w:t>
      </w:r>
    </w:p>
    <w:p w14:paraId="636DF4DA" w14:textId="77777777" w:rsidR="008C02FA" w:rsidRDefault="008C02FA">
      <w:pPr>
        <w:rPr>
          <w:lang w:val="en-GB"/>
        </w:rPr>
      </w:pPr>
    </w:p>
    <w:p w14:paraId="0C57418A" w14:textId="31DBD672" w:rsidR="008C02FA" w:rsidRPr="008C02FA" w:rsidRDefault="008C02FA">
      <w:pPr>
        <w:rPr>
          <w:b/>
          <w:lang w:val="en-GB"/>
        </w:rPr>
      </w:pPr>
      <w:r w:rsidRPr="008C02FA">
        <w:rPr>
          <w:b/>
          <w:lang w:val="en-GB"/>
        </w:rPr>
        <w:t>Trustees</w:t>
      </w:r>
    </w:p>
    <w:p w14:paraId="676EE214" w14:textId="77777777" w:rsidR="00B86943" w:rsidRPr="00B86943" w:rsidRDefault="00B86943" w:rsidP="00B86943">
      <w:pPr>
        <w:rPr>
          <w:rFonts w:eastAsia="Times New Roman" w:cs="Arial"/>
          <w:color w:val="222222"/>
        </w:rPr>
      </w:pPr>
      <w:r w:rsidRPr="00B86943">
        <w:rPr>
          <w:rFonts w:eastAsia="Times New Roman" w:cs="Arial"/>
          <w:color w:val="222222"/>
        </w:rPr>
        <w:t>Pauline Waugh - Chairperson/Treasurer</w:t>
      </w:r>
    </w:p>
    <w:p w14:paraId="23E3FDAC" w14:textId="77777777" w:rsidR="00B86943" w:rsidRPr="00B86943" w:rsidRDefault="00B86943" w:rsidP="00B86943">
      <w:pPr>
        <w:rPr>
          <w:rFonts w:eastAsia="Times New Roman" w:cs="Arial"/>
          <w:color w:val="222222"/>
        </w:rPr>
      </w:pPr>
      <w:r w:rsidRPr="00B86943">
        <w:rPr>
          <w:rFonts w:eastAsia="Times New Roman" w:cs="Arial"/>
          <w:color w:val="222222"/>
        </w:rPr>
        <w:t>Sarah Marshall - Secretary</w:t>
      </w:r>
    </w:p>
    <w:p w14:paraId="4AE7E324" w14:textId="77777777" w:rsidR="00012A53" w:rsidRDefault="00012A53" w:rsidP="00012A53">
      <w:pPr>
        <w:rPr>
          <w:rFonts w:eastAsia="Times New Roman" w:cs="Arial"/>
          <w:color w:val="222222"/>
        </w:rPr>
      </w:pPr>
      <w:r w:rsidRPr="00B86943">
        <w:rPr>
          <w:rFonts w:eastAsia="Times New Roman" w:cs="Arial"/>
          <w:color w:val="222222"/>
        </w:rPr>
        <w:t>Lenny Love</w:t>
      </w:r>
    </w:p>
    <w:p w14:paraId="07009C3F" w14:textId="592D8819" w:rsidR="00012A53" w:rsidRDefault="00012A53" w:rsidP="00012A53">
      <w:pPr>
        <w:rPr>
          <w:rFonts w:eastAsia="Times New Roman" w:cs="Arial"/>
          <w:color w:val="222222"/>
        </w:rPr>
      </w:pPr>
      <w:r>
        <w:rPr>
          <w:rFonts w:eastAsia="Times New Roman" w:cs="Arial"/>
          <w:color w:val="222222"/>
        </w:rPr>
        <w:t>Robina Hutton (appointed 3 May 2023)</w:t>
      </w:r>
    </w:p>
    <w:p w14:paraId="03D5961C" w14:textId="644004AF" w:rsidR="00012A53" w:rsidRDefault="00012A53" w:rsidP="00012A53">
      <w:pPr>
        <w:rPr>
          <w:rFonts w:eastAsia="Times New Roman" w:cs="Arial"/>
          <w:color w:val="222222"/>
        </w:rPr>
      </w:pPr>
      <w:r>
        <w:rPr>
          <w:rFonts w:eastAsia="Times New Roman" w:cs="Arial"/>
          <w:color w:val="222222"/>
        </w:rPr>
        <w:t>Gary Tait (appointed 5 July 2023)</w:t>
      </w:r>
    </w:p>
    <w:p w14:paraId="6F09C10D" w14:textId="34285EC2" w:rsidR="00012A53" w:rsidRPr="00B86943" w:rsidRDefault="00012A53" w:rsidP="00012A53">
      <w:pPr>
        <w:rPr>
          <w:rFonts w:eastAsia="Times New Roman" w:cs="Arial"/>
          <w:color w:val="222222"/>
        </w:rPr>
      </w:pPr>
      <w:r w:rsidRPr="00012A53">
        <w:rPr>
          <w:rFonts w:eastAsia="Times New Roman" w:cs="Arial"/>
          <w:color w:val="222222"/>
        </w:rPr>
        <w:t xml:space="preserve">Dr Helen </w:t>
      </w:r>
      <w:proofErr w:type="spellStart"/>
      <w:r w:rsidRPr="00012A53">
        <w:rPr>
          <w:rFonts w:eastAsia="Times New Roman" w:cs="Arial"/>
          <w:color w:val="222222"/>
        </w:rPr>
        <w:t>Szoor-McElhinney</w:t>
      </w:r>
      <w:proofErr w:type="spellEnd"/>
      <w:r>
        <w:rPr>
          <w:rFonts w:eastAsia="Times New Roman" w:cs="Arial"/>
          <w:color w:val="222222"/>
        </w:rPr>
        <w:t xml:space="preserve"> (appointed 25 August 2023)</w:t>
      </w:r>
    </w:p>
    <w:p w14:paraId="11F2A773" w14:textId="77777777" w:rsidR="00012A53" w:rsidRDefault="00012A53" w:rsidP="00B86943">
      <w:pPr>
        <w:rPr>
          <w:rFonts w:eastAsia="Times New Roman" w:cs="Arial"/>
          <w:color w:val="222222"/>
        </w:rPr>
      </w:pPr>
    </w:p>
    <w:p w14:paraId="692E1B61" w14:textId="0BC7FAF1" w:rsidR="00012A53" w:rsidRDefault="00012A53" w:rsidP="00B86943">
      <w:pPr>
        <w:rPr>
          <w:rFonts w:eastAsia="Times New Roman" w:cs="Arial"/>
          <w:color w:val="222222"/>
        </w:rPr>
      </w:pPr>
      <w:r>
        <w:rPr>
          <w:rFonts w:eastAsia="Times New Roman" w:cs="Arial"/>
          <w:color w:val="222222"/>
        </w:rPr>
        <w:t>Colin Heggie (deceased 19 September 2022)</w:t>
      </w:r>
    </w:p>
    <w:p w14:paraId="7C87723E" w14:textId="12B29C97" w:rsidR="00B86943" w:rsidRPr="00B86943" w:rsidRDefault="00B86943" w:rsidP="00B86943">
      <w:pPr>
        <w:rPr>
          <w:rFonts w:eastAsia="Times New Roman" w:cs="Arial"/>
          <w:color w:val="222222"/>
        </w:rPr>
      </w:pPr>
      <w:r w:rsidRPr="00B86943">
        <w:rPr>
          <w:rFonts w:eastAsia="Times New Roman" w:cs="Arial"/>
          <w:color w:val="222222"/>
        </w:rPr>
        <w:t>Jane Howe</w:t>
      </w:r>
      <w:r w:rsidR="00012A53">
        <w:rPr>
          <w:rFonts w:eastAsia="Times New Roman" w:cs="Arial"/>
          <w:color w:val="222222"/>
        </w:rPr>
        <w:t xml:space="preserve"> (resigned 30 March 2023)</w:t>
      </w:r>
    </w:p>
    <w:p w14:paraId="114FE599" w14:textId="77777777" w:rsidR="00DA3BE3" w:rsidRDefault="00DA3BE3">
      <w:pPr>
        <w:rPr>
          <w:lang w:val="en-GB"/>
        </w:rPr>
      </w:pPr>
    </w:p>
    <w:p w14:paraId="3545B2FA" w14:textId="77777777" w:rsidR="008C02FA" w:rsidRPr="00316C8E" w:rsidRDefault="008C02FA">
      <w:pPr>
        <w:rPr>
          <w:b/>
          <w:color w:val="002060"/>
          <w:sz w:val="28"/>
          <w:u w:val="single"/>
          <w:lang w:val="en-GB"/>
        </w:rPr>
      </w:pPr>
      <w:r w:rsidRPr="00316C8E">
        <w:rPr>
          <w:b/>
          <w:color w:val="002060"/>
          <w:sz w:val="28"/>
          <w:u w:val="single"/>
          <w:lang w:val="en-GB"/>
        </w:rPr>
        <w:t>Structure Governance &amp; Management</w:t>
      </w:r>
    </w:p>
    <w:p w14:paraId="4DEFE587" w14:textId="77777777" w:rsidR="008C02FA" w:rsidRDefault="008C02FA">
      <w:pPr>
        <w:rPr>
          <w:lang w:val="en-GB"/>
        </w:rPr>
      </w:pPr>
    </w:p>
    <w:p w14:paraId="07455B8A" w14:textId="77777777" w:rsidR="008C02FA" w:rsidRPr="008C02FA" w:rsidRDefault="008C02FA">
      <w:pPr>
        <w:rPr>
          <w:b/>
          <w:lang w:val="en-GB"/>
        </w:rPr>
      </w:pPr>
      <w:r w:rsidRPr="008C02FA">
        <w:rPr>
          <w:b/>
          <w:lang w:val="en-GB"/>
        </w:rPr>
        <w:t>Constitution</w:t>
      </w:r>
    </w:p>
    <w:p w14:paraId="0AD57B67" w14:textId="0F03C638" w:rsidR="008C02FA" w:rsidRDefault="000523B9" w:rsidP="00F55826">
      <w:pPr>
        <w:jc w:val="both"/>
        <w:rPr>
          <w:lang w:val="en-GB"/>
        </w:rPr>
      </w:pPr>
      <w:r>
        <w:rPr>
          <w:lang w:val="en-GB"/>
        </w:rPr>
        <w:t>The Cheyne Gang</w:t>
      </w:r>
      <w:r w:rsidR="008C02FA">
        <w:rPr>
          <w:lang w:val="en-GB"/>
        </w:rPr>
        <w:t xml:space="preserve"> is a</w:t>
      </w:r>
      <w:r>
        <w:rPr>
          <w:lang w:val="en-GB"/>
        </w:rPr>
        <w:t xml:space="preserve"> Scottish Charitable Incorporated Organisation (SCIO) and is </w:t>
      </w:r>
      <w:r w:rsidR="008C02FA">
        <w:rPr>
          <w:lang w:val="en-GB"/>
        </w:rPr>
        <w:t xml:space="preserve">governed by its constitution which was adopted on </w:t>
      </w:r>
      <w:r w:rsidR="00F55826">
        <w:rPr>
          <w:lang w:val="en-GB"/>
        </w:rPr>
        <w:t>21 January 2017</w:t>
      </w:r>
      <w:r w:rsidR="008C02FA">
        <w:rPr>
          <w:lang w:val="en-GB"/>
        </w:rPr>
        <w:t xml:space="preserve">. The Charity was granted charitable status by </w:t>
      </w:r>
      <w:r w:rsidR="005C3F43">
        <w:rPr>
          <w:lang w:val="en-GB"/>
        </w:rPr>
        <w:t>the Office of the Scottish Charity Regulator (</w:t>
      </w:r>
      <w:r w:rsidR="008C02FA">
        <w:rPr>
          <w:lang w:val="en-GB"/>
        </w:rPr>
        <w:t>OSCR</w:t>
      </w:r>
      <w:r w:rsidR="005C3F43">
        <w:rPr>
          <w:lang w:val="en-GB"/>
        </w:rPr>
        <w:t>)</w:t>
      </w:r>
      <w:r w:rsidR="008C02FA">
        <w:rPr>
          <w:lang w:val="en-GB"/>
        </w:rPr>
        <w:t xml:space="preserve"> on </w:t>
      </w:r>
      <w:r w:rsidR="00F55826">
        <w:rPr>
          <w:lang w:val="en-GB"/>
        </w:rPr>
        <w:t>20 March 2017</w:t>
      </w:r>
      <w:r w:rsidR="008C02FA">
        <w:rPr>
          <w:lang w:val="en-GB"/>
        </w:rPr>
        <w:t>.</w:t>
      </w:r>
      <w:r w:rsidR="512BE119" w:rsidRPr="512BE119">
        <w:rPr>
          <w:lang w:val="en-GB"/>
        </w:rPr>
        <w:t xml:space="preserve"> </w:t>
      </w:r>
    </w:p>
    <w:p w14:paraId="3AEBCFB9" w14:textId="77777777" w:rsidR="008C02FA" w:rsidRDefault="008C02FA">
      <w:pPr>
        <w:rPr>
          <w:lang w:val="en-GB"/>
        </w:rPr>
      </w:pPr>
    </w:p>
    <w:p w14:paraId="038CB39E" w14:textId="77777777" w:rsidR="008C02FA" w:rsidRPr="00843394" w:rsidRDefault="008C02FA">
      <w:pPr>
        <w:rPr>
          <w:b/>
          <w:lang w:val="en-GB"/>
        </w:rPr>
      </w:pPr>
      <w:r w:rsidRPr="00843394">
        <w:rPr>
          <w:b/>
          <w:lang w:val="en-GB"/>
        </w:rPr>
        <w:t>Appointment of Trustees</w:t>
      </w:r>
    </w:p>
    <w:p w14:paraId="47D36BD8" w14:textId="2535DFB5" w:rsidR="008C02FA" w:rsidRDefault="00843394" w:rsidP="00F55826">
      <w:pPr>
        <w:jc w:val="both"/>
        <w:rPr>
          <w:lang w:val="en-GB"/>
        </w:rPr>
      </w:pPr>
      <w:r>
        <w:rPr>
          <w:lang w:val="en-GB"/>
        </w:rPr>
        <w:t xml:space="preserve">The management committee, which meets on a </w:t>
      </w:r>
      <w:r w:rsidR="005561B4">
        <w:rPr>
          <w:lang w:val="en-GB"/>
        </w:rPr>
        <w:t xml:space="preserve">periodic </w:t>
      </w:r>
      <w:r>
        <w:rPr>
          <w:lang w:val="en-GB"/>
        </w:rPr>
        <w:t>basis, a</w:t>
      </w:r>
      <w:r w:rsidR="007B6A22">
        <w:rPr>
          <w:lang w:val="en-GB"/>
        </w:rPr>
        <w:t>r</w:t>
      </w:r>
      <w:r>
        <w:rPr>
          <w:lang w:val="en-GB"/>
        </w:rPr>
        <w:t xml:space="preserve">e the charity’s </w:t>
      </w:r>
      <w:r w:rsidR="004C2C8E">
        <w:rPr>
          <w:lang w:val="en-GB"/>
        </w:rPr>
        <w:t>t</w:t>
      </w:r>
      <w:r>
        <w:rPr>
          <w:lang w:val="en-GB"/>
        </w:rPr>
        <w:t xml:space="preserve">rustees. </w:t>
      </w:r>
      <w:r w:rsidR="512BE119" w:rsidRPr="512BE119">
        <w:rPr>
          <w:lang w:val="en-GB"/>
        </w:rPr>
        <w:t xml:space="preserve">Trustees are elected/re-elected at the Annual General Meeting which is normally held in February. Membership of the management committee is open to any person that supports the purposes of the charity. There must be a minimum of three </w:t>
      </w:r>
      <w:r w:rsidR="004C2C8E">
        <w:rPr>
          <w:lang w:val="en-GB"/>
        </w:rPr>
        <w:t>t</w:t>
      </w:r>
      <w:r w:rsidR="512BE119" w:rsidRPr="512BE119">
        <w:rPr>
          <w:lang w:val="en-GB"/>
        </w:rPr>
        <w:t xml:space="preserve">rustees and a maximum of nine trustees. </w:t>
      </w:r>
    </w:p>
    <w:p w14:paraId="14DD2732" w14:textId="77777777" w:rsidR="00843394" w:rsidRDefault="00843394">
      <w:pPr>
        <w:rPr>
          <w:lang w:val="en-GB"/>
        </w:rPr>
      </w:pPr>
    </w:p>
    <w:p w14:paraId="5E83828D" w14:textId="4752B166" w:rsidR="00F72C54" w:rsidRPr="00F72C54" w:rsidRDefault="00F72C54">
      <w:pPr>
        <w:rPr>
          <w:b/>
          <w:lang w:val="en-GB"/>
        </w:rPr>
      </w:pPr>
      <w:r w:rsidRPr="00F72C54">
        <w:rPr>
          <w:b/>
          <w:lang w:val="en-GB"/>
        </w:rPr>
        <w:t>Reserves Policy</w:t>
      </w:r>
    </w:p>
    <w:p w14:paraId="63327921" w14:textId="33BF6D97" w:rsidR="002E6C37" w:rsidRDefault="002E6C37" w:rsidP="002E6C37">
      <w:pPr>
        <w:jc w:val="both"/>
      </w:pPr>
      <w:r>
        <w:t xml:space="preserve">The principal income streams of the charity are grants and donations provided by public and private organisation’s who support the work being undertaken by The Cheyne Gang. In addition, general fundraising is undertaken by the trustees and members of the choirs. The trustees recognise that </w:t>
      </w:r>
      <w:r>
        <w:rPr>
          <w:lang w:val="en-GB"/>
        </w:rPr>
        <w:t>the timing of the receipt of grant fundin</w:t>
      </w:r>
      <w:r w:rsidR="00AB1C78">
        <w:rPr>
          <w:lang w:val="en-GB"/>
        </w:rPr>
        <w:t xml:space="preserve">g and donations </w:t>
      </w:r>
      <w:r>
        <w:rPr>
          <w:lang w:val="en-GB"/>
        </w:rPr>
        <w:t xml:space="preserve">is irregular and </w:t>
      </w:r>
      <w:proofErr w:type="gramStart"/>
      <w:r>
        <w:rPr>
          <w:lang w:val="en-GB"/>
        </w:rPr>
        <w:t>as a consequence</w:t>
      </w:r>
      <w:proofErr w:type="gramEnd"/>
      <w:r>
        <w:rPr>
          <w:lang w:val="en-GB"/>
        </w:rPr>
        <w:t xml:space="preserve"> the annual level of income may fluctuate. A more regular source of income is derived from general fundraising by trustees and members which forms an important source of funding.  </w:t>
      </w:r>
    </w:p>
    <w:p w14:paraId="225DCC12" w14:textId="77777777" w:rsidR="002E6C37" w:rsidRDefault="002E6C37" w:rsidP="002E6C37">
      <w:pPr>
        <w:jc w:val="both"/>
      </w:pPr>
    </w:p>
    <w:p w14:paraId="036A834B" w14:textId="192B5B04" w:rsidR="002E6C37" w:rsidRDefault="002E6C37" w:rsidP="002E6C37">
      <w:pPr>
        <w:jc w:val="both"/>
      </w:pPr>
      <w:r w:rsidRPr="00950D34">
        <w:lastRenderedPageBreak/>
        <w:t>The trustees’ policy is to</w:t>
      </w:r>
      <w:r>
        <w:t xml:space="preserve"> maintain unrestricted funds (</w:t>
      </w:r>
      <w:proofErr w:type="gramStart"/>
      <w:r>
        <w:t>i.e.</w:t>
      </w:r>
      <w:proofErr w:type="gramEnd"/>
      <w:r>
        <w:t xml:space="preserve"> </w:t>
      </w:r>
      <w:r w:rsidRPr="00950D34">
        <w:t xml:space="preserve">funds not committed </w:t>
      </w:r>
      <w:r>
        <w:t>for a specified project) at a l</w:t>
      </w:r>
      <w:r w:rsidRPr="00950D34">
        <w:t xml:space="preserve">evel </w:t>
      </w:r>
      <w:r>
        <w:t xml:space="preserve">equating to </w:t>
      </w:r>
      <w:r w:rsidRPr="00950D34">
        <w:t xml:space="preserve">approximately </w:t>
      </w:r>
      <w:r>
        <w:t>six</w:t>
      </w:r>
      <w:r w:rsidRPr="00950D34">
        <w:t xml:space="preserve"> months unrestricted expenditure.</w:t>
      </w:r>
      <w:r>
        <w:t xml:space="preserve"> </w:t>
      </w:r>
      <w:proofErr w:type="gramStart"/>
      <w:r w:rsidR="00FD399F">
        <w:t>However</w:t>
      </w:r>
      <w:proofErr w:type="gramEnd"/>
      <w:r w:rsidR="00FD399F">
        <w:t xml:space="preserve"> t</w:t>
      </w:r>
      <w:r>
        <w:t xml:space="preserve">he trustees accept that </w:t>
      </w:r>
      <w:r w:rsidR="003B7ABC">
        <w:t xml:space="preserve">for periods of the financial year </w:t>
      </w:r>
      <w:r w:rsidR="00FD399F">
        <w:t>unrestricted funds may</w:t>
      </w:r>
      <w:r>
        <w:t xml:space="preserve"> fall below this level when </w:t>
      </w:r>
      <w:r w:rsidR="00FD399F">
        <w:t xml:space="preserve">the </w:t>
      </w:r>
      <w:r w:rsidR="003B7ABC">
        <w:t xml:space="preserve">charity is awaiting the </w:t>
      </w:r>
      <w:r w:rsidR="00FD399F">
        <w:t xml:space="preserve">receipt of </w:t>
      </w:r>
      <w:r>
        <w:t xml:space="preserve">additional grant funding and </w:t>
      </w:r>
      <w:r w:rsidR="003B7ABC">
        <w:t>also</w:t>
      </w:r>
      <w:r w:rsidR="00FD399F">
        <w:t xml:space="preserve"> </w:t>
      </w:r>
      <w:r w:rsidR="003B7ABC">
        <w:t xml:space="preserve">for </w:t>
      </w:r>
      <w:r>
        <w:t xml:space="preserve">periods of the </w:t>
      </w:r>
      <w:r w:rsidR="003B7ABC">
        <w:t xml:space="preserve">financial </w:t>
      </w:r>
      <w:r>
        <w:t xml:space="preserve">year </w:t>
      </w:r>
      <w:r w:rsidR="003B7ABC">
        <w:t xml:space="preserve">unrestricted funds may </w:t>
      </w:r>
      <w:r>
        <w:t>exceed this level following the receipt of grant funding.</w:t>
      </w:r>
    </w:p>
    <w:p w14:paraId="283B82EE" w14:textId="77777777" w:rsidR="002E6C37" w:rsidRDefault="002E6C37" w:rsidP="002E6C37">
      <w:pPr>
        <w:jc w:val="both"/>
        <w:rPr>
          <w:rFonts w:cs="Arial"/>
          <w:szCs w:val="30"/>
        </w:rPr>
      </w:pPr>
    </w:p>
    <w:p w14:paraId="69522BC9" w14:textId="59933CB5" w:rsidR="009C0001" w:rsidRDefault="002E6C37">
      <w:pPr>
        <w:rPr>
          <w:lang w:val="en-GB"/>
        </w:rPr>
      </w:pPr>
      <w:r w:rsidRPr="00950D34">
        <w:t>The charity’s un</w:t>
      </w:r>
      <w:r>
        <w:t>rest</w:t>
      </w:r>
      <w:r w:rsidR="00166F1B">
        <w:t xml:space="preserve">ricted reserves </w:t>
      </w:r>
      <w:proofErr w:type="gramStart"/>
      <w:r w:rsidR="00166F1B">
        <w:t>at</w:t>
      </w:r>
      <w:proofErr w:type="gramEnd"/>
      <w:r w:rsidR="00166F1B">
        <w:t xml:space="preserve"> 31 March 202</w:t>
      </w:r>
      <w:r w:rsidR="006702B9">
        <w:t>3</w:t>
      </w:r>
      <w:r w:rsidRPr="00950D34">
        <w:t xml:space="preserve"> amounted to £</w:t>
      </w:r>
      <w:r w:rsidR="009441C0">
        <w:t>10,112</w:t>
      </w:r>
      <w:r w:rsidR="00166F1B">
        <w:t xml:space="preserve"> (20</w:t>
      </w:r>
      <w:r w:rsidR="00A2262F">
        <w:t>2</w:t>
      </w:r>
      <w:r w:rsidR="006702B9">
        <w:t>2</w:t>
      </w:r>
      <w:r>
        <w:t>: £</w:t>
      </w:r>
      <w:r w:rsidR="00D05591">
        <w:t>1</w:t>
      </w:r>
      <w:r w:rsidR="006702B9">
        <w:t>9,898</w:t>
      </w:r>
      <w:r w:rsidR="002D2A26">
        <w:t xml:space="preserve">) </w:t>
      </w:r>
      <w:r>
        <w:t>which</w:t>
      </w:r>
      <w:r w:rsidR="002D2A26">
        <w:t xml:space="preserve"> is </w:t>
      </w:r>
      <w:r w:rsidR="009441C0">
        <w:t xml:space="preserve">less than </w:t>
      </w:r>
      <w:r w:rsidR="002D2A26">
        <w:t xml:space="preserve">the cash </w:t>
      </w:r>
      <w:r w:rsidRPr="00950D34">
        <w:t>level</w:t>
      </w:r>
      <w:r>
        <w:t xml:space="preserve"> set by the reserves policy</w:t>
      </w:r>
      <w:r w:rsidR="002D2A26">
        <w:t xml:space="preserve"> and reflects </w:t>
      </w:r>
      <w:r w:rsidR="009441C0">
        <w:t xml:space="preserve">the uncertain timing of </w:t>
      </w:r>
      <w:r w:rsidR="00B0193D">
        <w:t xml:space="preserve">the receipt of </w:t>
      </w:r>
      <w:r w:rsidR="009441C0">
        <w:t>grant and donation income</w:t>
      </w:r>
      <w:r w:rsidR="00A2262F">
        <w:t xml:space="preserve"> </w:t>
      </w:r>
      <w:r w:rsidR="00B0193D">
        <w:t>in</w:t>
      </w:r>
      <w:r w:rsidR="00A2262F">
        <w:t xml:space="preserve"> </w:t>
      </w:r>
      <w:r w:rsidR="002D2A26">
        <w:t>the financial year.</w:t>
      </w:r>
      <w:r w:rsidR="00B0193D">
        <w:t xml:space="preserve"> </w:t>
      </w:r>
    </w:p>
    <w:p w14:paraId="69FC6D9A" w14:textId="77777777" w:rsidR="00843394" w:rsidRDefault="00843394">
      <w:pPr>
        <w:rPr>
          <w:lang w:val="en-GB"/>
        </w:rPr>
      </w:pPr>
    </w:p>
    <w:p w14:paraId="14059C24" w14:textId="77777777" w:rsidR="00843394" w:rsidRPr="00316C8E" w:rsidRDefault="00843394">
      <w:pPr>
        <w:rPr>
          <w:b/>
          <w:color w:val="002060"/>
          <w:sz w:val="28"/>
          <w:u w:val="single"/>
          <w:lang w:val="en-GB"/>
        </w:rPr>
      </w:pPr>
      <w:r w:rsidRPr="00316C8E">
        <w:rPr>
          <w:b/>
          <w:color w:val="002060"/>
          <w:sz w:val="28"/>
          <w:u w:val="single"/>
          <w:lang w:val="en-GB"/>
        </w:rPr>
        <w:t>Objectives &amp; Activities</w:t>
      </w:r>
    </w:p>
    <w:p w14:paraId="3643D9D6" w14:textId="77777777" w:rsidR="00843394" w:rsidRDefault="00843394">
      <w:pPr>
        <w:rPr>
          <w:lang w:val="en-GB"/>
        </w:rPr>
      </w:pPr>
    </w:p>
    <w:p w14:paraId="6408A887" w14:textId="77777777" w:rsidR="00843394" w:rsidRPr="00843394" w:rsidRDefault="00843394">
      <w:pPr>
        <w:rPr>
          <w:b/>
          <w:lang w:val="en-GB"/>
        </w:rPr>
      </w:pPr>
      <w:r w:rsidRPr="00843394">
        <w:rPr>
          <w:b/>
          <w:lang w:val="en-GB"/>
        </w:rPr>
        <w:t>Charitable Purposes</w:t>
      </w:r>
    </w:p>
    <w:p w14:paraId="7A5FE9BD" w14:textId="0C22E04C" w:rsidR="0087132F" w:rsidRPr="00DA3F74" w:rsidRDefault="003B6715" w:rsidP="00DA3F74">
      <w:pPr>
        <w:pStyle w:val="NormalWeb"/>
        <w:shd w:val="clear" w:color="auto" w:fill="FFFFFF" w:themeFill="background1"/>
        <w:spacing w:before="0" w:beforeAutospacing="0" w:after="0" w:afterAutospacing="0"/>
        <w:jc w:val="both"/>
        <w:rPr>
          <w:rFonts w:asciiTheme="minorHAnsi" w:hAnsiTheme="minorHAnsi"/>
        </w:rPr>
      </w:pPr>
      <w:r>
        <w:rPr>
          <w:rFonts w:asciiTheme="minorHAnsi" w:hAnsiTheme="minorHAnsi" w:cs="ArialMT"/>
        </w:rPr>
        <w:t>The Cheyne Gang</w:t>
      </w:r>
      <w:r w:rsidR="000523B9">
        <w:rPr>
          <w:rFonts w:asciiTheme="minorHAnsi" w:hAnsiTheme="minorHAnsi" w:cs="ArialMT"/>
        </w:rPr>
        <w:t>’</w:t>
      </w:r>
      <w:r w:rsidR="00EC6561">
        <w:rPr>
          <w:rFonts w:asciiTheme="minorHAnsi" w:hAnsiTheme="minorHAnsi" w:cs="ArialMT"/>
        </w:rPr>
        <w:t>s</w:t>
      </w:r>
      <w:r>
        <w:rPr>
          <w:rFonts w:asciiTheme="minorHAnsi" w:hAnsiTheme="minorHAnsi" w:cs="ArialMT"/>
        </w:rPr>
        <w:t xml:space="preserve"> charitable purpose is the</w:t>
      </w:r>
      <w:r w:rsidR="003C1BD8" w:rsidRPr="003B6715">
        <w:rPr>
          <w:rFonts w:asciiTheme="minorHAnsi" w:hAnsiTheme="minorHAnsi" w:cs="ArialMT"/>
        </w:rPr>
        <w:t xml:space="preserve"> advancement of health and wellbeing for sufferers of </w:t>
      </w:r>
      <w:r w:rsidR="0087132F" w:rsidRPr="0010113A">
        <w:rPr>
          <w:rFonts w:asciiTheme="minorHAnsi" w:hAnsiTheme="minorHAnsi" w:cs="ArialMT"/>
          <w:color w:val="000000" w:themeColor="text1"/>
        </w:rPr>
        <w:t>long</w:t>
      </w:r>
      <w:r w:rsidR="002E0673">
        <w:rPr>
          <w:rFonts w:asciiTheme="minorHAnsi" w:hAnsiTheme="minorHAnsi" w:cs="ArialMT"/>
          <w:color w:val="000000" w:themeColor="text1"/>
        </w:rPr>
        <w:t>-</w:t>
      </w:r>
      <w:r w:rsidR="0087132F" w:rsidRPr="0010113A">
        <w:rPr>
          <w:rFonts w:asciiTheme="minorHAnsi" w:hAnsiTheme="minorHAnsi" w:cs="ArialMT"/>
          <w:color w:val="000000" w:themeColor="text1"/>
        </w:rPr>
        <w:t>term respiratory conditions that cause</w:t>
      </w:r>
      <w:r w:rsidR="004C1D83" w:rsidRPr="0010113A">
        <w:rPr>
          <w:rFonts w:asciiTheme="minorHAnsi" w:hAnsiTheme="minorHAnsi" w:cs="ArialMT"/>
          <w:color w:val="000000" w:themeColor="text1"/>
        </w:rPr>
        <w:t xml:space="preserve"> breathlessness. </w:t>
      </w:r>
      <w:r w:rsidR="0087132F" w:rsidRPr="0010113A">
        <w:rPr>
          <w:rFonts w:asciiTheme="minorHAnsi" w:hAnsiTheme="minorHAnsi" w:cs="ArialMT"/>
          <w:color w:val="000000" w:themeColor="text1"/>
        </w:rPr>
        <w:t xml:space="preserve">The provision of singing and natural breathing techniques in a </w:t>
      </w:r>
      <w:proofErr w:type="gramStart"/>
      <w:r w:rsidR="0087132F" w:rsidRPr="0010113A">
        <w:rPr>
          <w:rFonts w:asciiTheme="minorHAnsi" w:hAnsiTheme="minorHAnsi" w:cs="ArialMT"/>
          <w:color w:val="000000" w:themeColor="text1"/>
        </w:rPr>
        <w:t>community</w:t>
      </w:r>
      <w:r w:rsidR="005C3F43">
        <w:rPr>
          <w:rFonts w:asciiTheme="minorHAnsi" w:hAnsiTheme="minorHAnsi" w:cs="ArialMT"/>
          <w:color w:val="000000" w:themeColor="text1"/>
        </w:rPr>
        <w:t xml:space="preserve"> </w:t>
      </w:r>
      <w:r w:rsidR="0087132F" w:rsidRPr="0010113A">
        <w:rPr>
          <w:rFonts w:asciiTheme="minorHAnsi" w:hAnsiTheme="minorHAnsi" w:cs="ArialMT"/>
          <w:color w:val="000000" w:themeColor="text1"/>
        </w:rPr>
        <w:t>based</w:t>
      </w:r>
      <w:proofErr w:type="gramEnd"/>
      <w:r w:rsidR="0087132F" w:rsidRPr="0010113A">
        <w:rPr>
          <w:rFonts w:asciiTheme="minorHAnsi" w:hAnsiTheme="minorHAnsi" w:cs="ArialMT"/>
          <w:color w:val="000000" w:themeColor="text1"/>
        </w:rPr>
        <w:t xml:space="preserve"> group facilitated by a specialist voice coach is offered throughout Scotland.</w:t>
      </w:r>
    </w:p>
    <w:p w14:paraId="4C96E8BA" w14:textId="77777777" w:rsidR="0087132F" w:rsidRDefault="0087132F">
      <w:pPr>
        <w:rPr>
          <w:b/>
          <w:lang w:val="en-GB"/>
        </w:rPr>
      </w:pPr>
    </w:p>
    <w:p w14:paraId="56676DE5" w14:textId="680B6AA0" w:rsidR="00843394" w:rsidRDefault="00843394">
      <w:pPr>
        <w:rPr>
          <w:b/>
          <w:lang w:val="en-GB"/>
        </w:rPr>
      </w:pPr>
      <w:r w:rsidRPr="00843394">
        <w:rPr>
          <w:b/>
          <w:lang w:val="en-GB"/>
        </w:rPr>
        <w:t>Activities</w:t>
      </w:r>
    </w:p>
    <w:p w14:paraId="59FCFAB4" w14:textId="77777777" w:rsidR="00A11798" w:rsidRPr="004A1400" w:rsidRDefault="00A11798" w:rsidP="00A11798">
      <w:pPr>
        <w:jc w:val="both"/>
        <w:rPr>
          <w:bCs/>
          <w:lang w:val="en-GB"/>
        </w:rPr>
      </w:pPr>
      <w:r>
        <w:rPr>
          <w:bCs/>
          <w:lang w:val="en-GB"/>
        </w:rPr>
        <w:t>T</w:t>
      </w:r>
      <w:r w:rsidRPr="004A1400">
        <w:rPr>
          <w:bCs/>
          <w:lang w:val="en-GB"/>
        </w:rPr>
        <w:t>he Cheyne Gang is structured to deliver singing and reflexive breathing techniques to people across Scotland who have long-term respiratory conditions which cause debilitating and distressing breathlessness. Worldwide research has proved that these people can benefit physically, mentally and socially from singing in a community group. These people are the organisation’s beneficiaries.</w:t>
      </w:r>
    </w:p>
    <w:p w14:paraId="592AA381" w14:textId="77777777" w:rsidR="00A11798" w:rsidRPr="004A1400" w:rsidRDefault="00A11798" w:rsidP="00A11798">
      <w:pPr>
        <w:jc w:val="both"/>
        <w:rPr>
          <w:bCs/>
          <w:lang w:val="en-GB"/>
        </w:rPr>
      </w:pPr>
    </w:p>
    <w:p w14:paraId="53CF7D14" w14:textId="77777777" w:rsidR="00A11798" w:rsidRPr="004A1400" w:rsidRDefault="00A11798" w:rsidP="00A11798">
      <w:pPr>
        <w:jc w:val="both"/>
        <w:rPr>
          <w:bCs/>
          <w:lang w:val="en-GB"/>
        </w:rPr>
      </w:pPr>
      <w:r w:rsidRPr="004A1400">
        <w:rPr>
          <w:bCs/>
          <w:lang w:val="en-GB"/>
        </w:rPr>
        <w:t>The Cheyne Gang offers the positive benefits of singing for breathing for those with Chronic Obstructive Pulmonary Disease (COPD), chronic asthma, bronchiectasis, pulmonary fibrosis and Long Covid. Breathlessness frequently leads to anxiety and low mood which in turn can result in social isolation. The group now has five choirs in the following locations: three in Edinburgh, one in Innerleithen and one in Glasgow with around 120 members attending regularly.</w:t>
      </w:r>
    </w:p>
    <w:p w14:paraId="59FE53B6" w14:textId="77777777" w:rsidR="00A11798" w:rsidRPr="004A1400" w:rsidRDefault="00A11798" w:rsidP="00A11798">
      <w:pPr>
        <w:jc w:val="both"/>
        <w:rPr>
          <w:bCs/>
          <w:lang w:val="en-GB"/>
        </w:rPr>
      </w:pPr>
    </w:p>
    <w:p w14:paraId="0CDE5918" w14:textId="77777777" w:rsidR="00A11798" w:rsidRPr="004A1400" w:rsidRDefault="00A11798" w:rsidP="00A11798">
      <w:pPr>
        <w:jc w:val="both"/>
        <w:rPr>
          <w:bCs/>
          <w:lang w:val="en-GB"/>
        </w:rPr>
      </w:pPr>
      <w:r w:rsidRPr="004A1400">
        <w:rPr>
          <w:bCs/>
          <w:lang w:val="en-GB"/>
        </w:rPr>
        <w:t>Singing has been widely researched and shown to improve breath control, aid sleep, reduce anxiety and lift people’s mood. Our groups are facilitated by singing group leaders who are trained by us to teach reflexive breathing techniques as well as create tailored singing sessions dependent on any disability.</w:t>
      </w:r>
    </w:p>
    <w:p w14:paraId="490C9761" w14:textId="77777777" w:rsidR="00A11798" w:rsidRDefault="00A11798" w:rsidP="00A11798"/>
    <w:p w14:paraId="03183DC8" w14:textId="77777777" w:rsidR="00A11798" w:rsidRDefault="00A11798" w:rsidP="00A11798">
      <w:pPr>
        <w:jc w:val="both"/>
      </w:pPr>
      <w:r>
        <w:t xml:space="preserve">Our groups are now back face to face post Covid 19 pandemic and we are gradually rebuilding our membership and attracting new members across all 5 groups. We had to close our Charteris group in Edinburgh as attendance was too low and not cost effective but thankfully all the members joined one of our other groups. We have not been able to re-open the Coldstream group due to lack of funding. </w:t>
      </w:r>
    </w:p>
    <w:p w14:paraId="5406D774" w14:textId="77777777" w:rsidR="00A11798" w:rsidRDefault="00A11798" w:rsidP="00A11798">
      <w:pPr>
        <w:jc w:val="both"/>
      </w:pPr>
    </w:p>
    <w:p w14:paraId="25846705" w14:textId="77777777" w:rsidR="00A11798" w:rsidRDefault="00A11798" w:rsidP="00A11798">
      <w:pPr>
        <w:jc w:val="both"/>
      </w:pPr>
      <w:r>
        <w:t xml:space="preserve">We held a very successful Christmas Concert fundraiser in December </w:t>
      </w:r>
      <w:proofErr w:type="gramStart"/>
      <w:r>
        <w:t>2022</w:t>
      </w:r>
      <w:proofErr w:type="gramEnd"/>
      <w:r>
        <w:t xml:space="preserve"> and we had a well-attended AGM in March 2023. At this we requested for volunteers for our Trustee Committee as sadly one of our Trustees passed away in 2022 and another had decided to resign. </w:t>
      </w:r>
    </w:p>
    <w:p w14:paraId="6370E82E" w14:textId="77777777" w:rsidR="00A11798" w:rsidRDefault="00A11798" w:rsidP="00A11798">
      <w:pPr>
        <w:jc w:val="both"/>
      </w:pPr>
    </w:p>
    <w:p w14:paraId="7D8823D8" w14:textId="77777777" w:rsidR="00A11798" w:rsidRDefault="00A11798" w:rsidP="00A11798">
      <w:pPr>
        <w:jc w:val="both"/>
      </w:pPr>
      <w:r>
        <w:t>We launched our Long Covid Support Scotland website in February 2023 which has been well received by sufferers, their families and by clinicians. Our singing group leader based in Inverness has been helping some Long Covid patients with respiratory symptoms on a one-</w:t>
      </w:r>
      <w:r>
        <w:lastRenderedPageBreak/>
        <w:t xml:space="preserve">to-one basis using Zoom. We continue to be active with the Cross-Party Parliamentary Group for Long Covid too. </w:t>
      </w:r>
    </w:p>
    <w:p w14:paraId="6AD40E53" w14:textId="77777777" w:rsidR="00A11798" w:rsidRDefault="00A11798" w:rsidP="00A11798">
      <w:pPr>
        <w:jc w:val="both"/>
      </w:pPr>
    </w:p>
    <w:p w14:paraId="643685E7" w14:textId="77777777" w:rsidR="00A11798" w:rsidRDefault="00A11798" w:rsidP="00A11798">
      <w:pPr>
        <w:jc w:val="both"/>
      </w:pPr>
      <w:r>
        <w:t xml:space="preserve">We liaise closely with the Our Health Research Team at Edinburgh University. Their Engineering and Physical Research Students have been working with our groups on research questions posed by our members around town planning for people with respiratory disease, inhaler design and measuring breathlessness. This is an ongoing project which helps support our methods and outcomes related to singing for breathing. </w:t>
      </w:r>
    </w:p>
    <w:p w14:paraId="19D9BB92" w14:textId="77777777" w:rsidR="00EF6851" w:rsidRDefault="00EF6851" w:rsidP="005F3D99">
      <w:pPr>
        <w:jc w:val="both"/>
        <w:rPr>
          <w:bCs/>
          <w:lang w:val="en-GB"/>
        </w:rPr>
      </w:pPr>
    </w:p>
    <w:p w14:paraId="5673EE44" w14:textId="4C873D75" w:rsidR="00316C8E" w:rsidRPr="005F3D99" w:rsidRDefault="00843394" w:rsidP="005F3D99">
      <w:pPr>
        <w:jc w:val="both"/>
        <w:rPr>
          <w:bCs/>
          <w:lang w:val="en-GB"/>
        </w:rPr>
      </w:pPr>
      <w:r w:rsidRPr="00316C8E">
        <w:rPr>
          <w:b/>
          <w:color w:val="002060"/>
          <w:sz w:val="28"/>
          <w:u w:val="single"/>
          <w:lang w:val="en-GB"/>
        </w:rPr>
        <w:t>Financial Review</w:t>
      </w:r>
    </w:p>
    <w:p w14:paraId="7134C4F9" w14:textId="73817CF1" w:rsidR="00BB3E7E" w:rsidRPr="00E63885" w:rsidRDefault="00AB1CBA" w:rsidP="00620D74">
      <w:pPr>
        <w:jc w:val="both"/>
        <w:rPr>
          <w:lang w:val="en-GB"/>
        </w:rPr>
      </w:pPr>
      <w:r w:rsidRPr="00E63885">
        <w:rPr>
          <w:lang w:val="en-GB"/>
        </w:rPr>
        <w:t>The p</w:t>
      </w:r>
      <w:r w:rsidR="00902C46" w:rsidRPr="00E63885">
        <w:rPr>
          <w:lang w:val="en-GB"/>
        </w:rPr>
        <w:t>rincipal sources</w:t>
      </w:r>
      <w:r w:rsidR="009E0367" w:rsidRPr="00E63885">
        <w:rPr>
          <w:lang w:val="en-GB"/>
        </w:rPr>
        <w:t xml:space="preserve"> of income</w:t>
      </w:r>
      <w:r w:rsidRPr="00E63885">
        <w:rPr>
          <w:lang w:val="en-GB"/>
        </w:rPr>
        <w:t xml:space="preserve"> </w:t>
      </w:r>
      <w:r w:rsidR="00902C46" w:rsidRPr="00E63885">
        <w:rPr>
          <w:lang w:val="en-GB"/>
        </w:rPr>
        <w:t xml:space="preserve">are </w:t>
      </w:r>
      <w:r w:rsidR="009E0367" w:rsidRPr="00E63885">
        <w:rPr>
          <w:lang w:val="en-GB"/>
        </w:rPr>
        <w:t xml:space="preserve">grants </w:t>
      </w:r>
      <w:r w:rsidR="001C0167" w:rsidRPr="00E63885">
        <w:rPr>
          <w:lang w:val="en-GB"/>
        </w:rPr>
        <w:t xml:space="preserve">and donations </w:t>
      </w:r>
      <w:r w:rsidR="009E0367" w:rsidRPr="00E63885">
        <w:rPr>
          <w:lang w:val="en-GB"/>
        </w:rPr>
        <w:t xml:space="preserve">from public </w:t>
      </w:r>
      <w:r w:rsidR="001C0167" w:rsidRPr="00E63885">
        <w:rPr>
          <w:lang w:val="en-GB"/>
        </w:rPr>
        <w:t xml:space="preserve">and private </w:t>
      </w:r>
      <w:r w:rsidR="009E0367" w:rsidRPr="00E63885">
        <w:rPr>
          <w:lang w:val="en-GB"/>
        </w:rPr>
        <w:t>bodies who support the work being undertaken by The Cheyne Gang</w:t>
      </w:r>
      <w:r w:rsidR="001C0167" w:rsidRPr="00E63885">
        <w:rPr>
          <w:lang w:val="en-GB"/>
        </w:rPr>
        <w:t xml:space="preserve">. </w:t>
      </w:r>
      <w:r w:rsidR="00E2414A" w:rsidRPr="00E63885">
        <w:rPr>
          <w:lang w:val="en-GB"/>
        </w:rPr>
        <w:t xml:space="preserve">As the timing of the receipt of funds of this nature is inevitably </w:t>
      </w:r>
      <w:r w:rsidR="0054075E" w:rsidRPr="00E63885">
        <w:rPr>
          <w:lang w:val="en-GB"/>
        </w:rPr>
        <w:t xml:space="preserve">irregular </w:t>
      </w:r>
      <w:r w:rsidR="00E2414A" w:rsidRPr="00E63885">
        <w:rPr>
          <w:lang w:val="en-GB"/>
        </w:rPr>
        <w:t>the year-on-year</w:t>
      </w:r>
      <w:r w:rsidR="004C2C8E">
        <w:rPr>
          <w:lang w:val="en-GB"/>
        </w:rPr>
        <w:t xml:space="preserve"> income </w:t>
      </w:r>
      <w:r w:rsidR="00E2414A" w:rsidRPr="00E63885">
        <w:rPr>
          <w:lang w:val="en-GB"/>
        </w:rPr>
        <w:t xml:space="preserve">figures will tend to fluctuate. </w:t>
      </w:r>
      <w:r w:rsidR="009F7E2F" w:rsidRPr="00E63885">
        <w:rPr>
          <w:lang w:val="en-GB"/>
        </w:rPr>
        <w:t>However</w:t>
      </w:r>
      <w:r w:rsidR="00943B7F" w:rsidRPr="00E63885">
        <w:rPr>
          <w:lang w:val="en-GB"/>
        </w:rPr>
        <w:t>,</w:t>
      </w:r>
      <w:r w:rsidR="009F7E2F" w:rsidRPr="00E63885">
        <w:rPr>
          <w:lang w:val="en-GB"/>
        </w:rPr>
        <w:t xml:space="preserve"> a </w:t>
      </w:r>
      <w:r w:rsidR="00E2414A" w:rsidRPr="00E63885">
        <w:rPr>
          <w:lang w:val="en-GB"/>
        </w:rPr>
        <w:t xml:space="preserve">more regular source of income is derived from </w:t>
      </w:r>
      <w:r w:rsidR="00EA2198">
        <w:rPr>
          <w:lang w:val="en-GB"/>
        </w:rPr>
        <w:t xml:space="preserve">a members’ lottery and </w:t>
      </w:r>
      <w:r w:rsidR="00E2414A" w:rsidRPr="00E63885">
        <w:rPr>
          <w:lang w:val="en-GB"/>
        </w:rPr>
        <w:t>g</w:t>
      </w:r>
      <w:r w:rsidR="001C0167" w:rsidRPr="00E63885">
        <w:rPr>
          <w:lang w:val="en-GB"/>
        </w:rPr>
        <w:t xml:space="preserve">eneral fundraising </w:t>
      </w:r>
      <w:r w:rsidR="009F7E2F" w:rsidRPr="00E63885">
        <w:rPr>
          <w:lang w:val="en-GB"/>
        </w:rPr>
        <w:t xml:space="preserve">by </w:t>
      </w:r>
      <w:r w:rsidR="001C0167" w:rsidRPr="00E63885">
        <w:rPr>
          <w:lang w:val="en-GB"/>
        </w:rPr>
        <w:t>trustees and members</w:t>
      </w:r>
      <w:r w:rsidR="0054075E" w:rsidRPr="00E63885">
        <w:rPr>
          <w:lang w:val="en-GB"/>
        </w:rPr>
        <w:t xml:space="preserve"> </w:t>
      </w:r>
      <w:r w:rsidR="009F7E2F" w:rsidRPr="00E63885">
        <w:rPr>
          <w:lang w:val="en-GB"/>
        </w:rPr>
        <w:t xml:space="preserve">which </w:t>
      </w:r>
      <w:r w:rsidR="0054075E" w:rsidRPr="00E63885">
        <w:rPr>
          <w:lang w:val="en-GB"/>
        </w:rPr>
        <w:t>forms an important source of funds</w:t>
      </w:r>
      <w:r w:rsidR="009E0367" w:rsidRPr="00E63885">
        <w:rPr>
          <w:lang w:val="en-GB"/>
        </w:rPr>
        <w:t xml:space="preserve">. </w:t>
      </w:r>
      <w:proofErr w:type="gramStart"/>
      <w:r w:rsidR="004C2C8E">
        <w:rPr>
          <w:lang w:val="en-GB"/>
        </w:rPr>
        <w:t>Accordingly</w:t>
      </w:r>
      <w:proofErr w:type="gramEnd"/>
      <w:r w:rsidR="004C2C8E">
        <w:rPr>
          <w:lang w:val="en-GB"/>
        </w:rPr>
        <w:t xml:space="preserve"> the trustees are comfortable with the lower level of income recorded in the year ended 31 March 2023 compared to the previous financial year.</w:t>
      </w:r>
    </w:p>
    <w:p w14:paraId="042D7EA6" w14:textId="77777777" w:rsidR="00BB3E7E" w:rsidRPr="00E63885" w:rsidRDefault="00BB3E7E" w:rsidP="00620D74">
      <w:pPr>
        <w:jc w:val="both"/>
        <w:rPr>
          <w:lang w:val="en-GB"/>
        </w:rPr>
      </w:pPr>
    </w:p>
    <w:p w14:paraId="55E20424" w14:textId="6DEE5CCB" w:rsidR="00B453BC" w:rsidRDefault="00BB3E7E" w:rsidP="00620D74">
      <w:pPr>
        <w:jc w:val="both"/>
        <w:rPr>
          <w:lang w:val="en-GB"/>
        </w:rPr>
      </w:pPr>
      <w:r w:rsidRPr="00E63885">
        <w:rPr>
          <w:lang w:val="en-GB"/>
        </w:rPr>
        <w:t>Total funds received in the year</w:t>
      </w:r>
      <w:r w:rsidR="00E63885" w:rsidRPr="00E63885">
        <w:rPr>
          <w:lang w:val="en-GB"/>
        </w:rPr>
        <w:t xml:space="preserve"> to 31 March 202</w:t>
      </w:r>
      <w:r w:rsidR="006702B9">
        <w:rPr>
          <w:lang w:val="en-GB"/>
        </w:rPr>
        <w:t>3</w:t>
      </w:r>
      <w:r w:rsidR="00037B20" w:rsidRPr="00E63885">
        <w:rPr>
          <w:lang w:val="en-GB"/>
        </w:rPr>
        <w:t xml:space="preserve"> amounted to £</w:t>
      </w:r>
      <w:r w:rsidR="00D929A7">
        <w:rPr>
          <w:lang w:val="en-GB"/>
        </w:rPr>
        <w:t>28,650</w:t>
      </w:r>
      <w:r w:rsidR="00037B20" w:rsidRPr="002D2A26">
        <w:rPr>
          <w:lang w:val="en-GB"/>
        </w:rPr>
        <w:t xml:space="preserve"> (20</w:t>
      </w:r>
      <w:r w:rsidR="00A2262F">
        <w:rPr>
          <w:lang w:val="en-GB"/>
        </w:rPr>
        <w:t>2</w:t>
      </w:r>
      <w:r w:rsidR="006702B9">
        <w:rPr>
          <w:lang w:val="en-GB"/>
        </w:rPr>
        <w:t>2</w:t>
      </w:r>
      <w:r w:rsidR="00037B20" w:rsidRPr="002D2A26">
        <w:rPr>
          <w:lang w:val="en-GB"/>
        </w:rPr>
        <w:t>: £</w:t>
      </w:r>
      <w:r w:rsidR="006702B9">
        <w:rPr>
          <w:lang w:val="en-GB"/>
        </w:rPr>
        <w:t>46,682</w:t>
      </w:r>
      <w:r w:rsidR="00037B20" w:rsidRPr="002D2A26">
        <w:rPr>
          <w:lang w:val="en-GB"/>
        </w:rPr>
        <w:t>). Expenses of £</w:t>
      </w:r>
      <w:r w:rsidR="00D929A7">
        <w:rPr>
          <w:lang w:val="en-GB"/>
        </w:rPr>
        <w:t>38,436</w:t>
      </w:r>
      <w:r w:rsidRPr="002D2A26">
        <w:rPr>
          <w:lang w:val="en-GB"/>
        </w:rPr>
        <w:t xml:space="preserve"> </w:t>
      </w:r>
      <w:r w:rsidR="00037B20" w:rsidRPr="002D2A26">
        <w:rPr>
          <w:lang w:val="en-GB"/>
        </w:rPr>
        <w:t>(20</w:t>
      </w:r>
      <w:r w:rsidR="00A2262F">
        <w:rPr>
          <w:lang w:val="en-GB"/>
        </w:rPr>
        <w:t>2</w:t>
      </w:r>
      <w:r w:rsidR="006702B9">
        <w:rPr>
          <w:lang w:val="en-GB"/>
        </w:rPr>
        <w:t>2</w:t>
      </w:r>
      <w:r w:rsidR="00037B20" w:rsidRPr="002D2A26">
        <w:rPr>
          <w:lang w:val="en-GB"/>
        </w:rPr>
        <w:t>: £</w:t>
      </w:r>
      <w:r w:rsidR="00D05591">
        <w:rPr>
          <w:lang w:val="en-GB"/>
        </w:rPr>
        <w:t>4</w:t>
      </w:r>
      <w:r w:rsidR="006702B9">
        <w:rPr>
          <w:lang w:val="en-GB"/>
        </w:rPr>
        <w:t>4,163</w:t>
      </w:r>
      <w:r w:rsidR="00037B20" w:rsidRPr="002D2A26">
        <w:rPr>
          <w:lang w:val="en-GB"/>
        </w:rPr>
        <w:t xml:space="preserve">) </w:t>
      </w:r>
      <w:r w:rsidRPr="002D2A26">
        <w:rPr>
          <w:lang w:val="en-GB"/>
        </w:rPr>
        <w:t xml:space="preserve">were paid in the period resulting in a cash </w:t>
      </w:r>
      <w:r w:rsidR="00D929A7">
        <w:rPr>
          <w:lang w:val="en-GB"/>
        </w:rPr>
        <w:t xml:space="preserve">deficit </w:t>
      </w:r>
      <w:r w:rsidRPr="002D2A26">
        <w:rPr>
          <w:lang w:val="en-GB"/>
        </w:rPr>
        <w:t>of £</w:t>
      </w:r>
      <w:r w:rsidR="00D929A7">
        <w:rPr>
          <w:lang w:val="en-GB"/>
        </w:rPr>
        <w:t>9,786</w:t>
      </w:r>
      <w:r w:rsidR="00037B20" w:rsidRPr="002D2A26">
        <w:rPr>
          <w:lang w:val="en-GB"/>
        </w:rPr>
        <w:t xml:space="preserve"> (20</w:t>
      </w:r>
      <w:r w:rsidR="00A2262F">
        <w:rPr>
          <w:lang w:val="en-GB"/>
        </w:rPr>
        <w:t>2</w:t>
      </w:r>
      <w:r w:rsidR="006702B9">
        <w:rPr>
          <w:lang w:val="en-GB"/>
        </w:rPr>
        <w:t>2</w:t>
      </w:r>
      <w:r w:rsidR="00037B20" w:rsidRPr="002D2A26">
        <w:rPr>
          <w:lang w:val="en-GB"/>
        </w:rPr>
        <w:t xml:space="preserve">: </w:t>
      </w:r>
      <w:r w:rsidR="006702B9">
        <w:rPr>
          <w:lang w:val="en-GB"/>
        </w:rPr>
        <w:t>surplus</w:t>
      </w:r>
      <w:r w:rsidR="00E63885" w:rsidRPr="002D2A26">
        <w:rPr>
          <w:lang w:val="en-GB"/>
        </w:rPr>
        <w:t xml:space="preserve"> </w:t>
      </w:r>
      <w:r w:rsidR="00AE0E84" w:rsidRPr="002D2A26">
        <w:rPr>
          <w:lang w:val="en-GB"/>
        </w:rPr>
        <w:t xml:space="preserve">of </w:t>
      </w:r>
      <w:r w:rsidR="00037B20" w:rsidRPr="002D2A26">
        <w:rPr>
          <w:lang w:val="en-GB"/>
        </w:rPr>
        <w:t>£</w:t>
      </w:r>
      <w:r w:rsidR="006702B9">
        <w:rPr>
          <w:lang w:val="en-GB"/>
        </w:rPr>
        <w:t>2,519</w:t>
      </w:r>
      <w:r w:rsidR="00037B20" w:rsidRPr="002D2A26">
        <w:rPr>
          <w:lang w:val="en-GB"/>
        </w:rPr>
        <w:t>)</w:t>
      </w:r>
      <w:r w:rsidRPr="002D2A26">
        <w:rPr>
          <w:lang w:val="en-GB"/>
        </w:rPr>
        <w:t>. The</w:t>
      </w:r>
      <w:r w:rsidR="00E63885" w:rsidRPr="002D2A26">
        <w:rPr>
          <w:lang w:val="en-GB"/>
        </w:rPr>
        <w:t xml:space="preserve"> cash balance as </w:t>
      </w:r>
      <w:proofErr w:type="gramStart"/>
      <w:r w:rsidR="00E63885" w:rsidRPr="002D2A26">
        <w:rPr>
          <w:lang w:val="en-GB"/>
        </w:rPr>
        <w:t>at</w:t>
      </w:r>
      <w:proofErr w:type="gramEnd"/>
      <w:r w:rsidR="00E63885" w:rsidRPr="002D2A26">
        <w:rPr>
          <w:lang w:val="en-GB"/>
        </w:rPr>
        <w:t xml:space="preserve"> 31 March 202</w:t>
      </w:r>
      <w:r w:rsidR="006702B9">
        <w:rPr>
          <w:lang w:val="en-GB"/>
        </w:rPr>
        <w:t>3</w:t>
      </w:r>
      <w:r w:rsidRPr="002D2A26">
        <w:rPr>
          <w:lang w:val="en-GB"/>
        </w:rPr>
        <w:t xml:space="preserve"> was £</w:t>
      </w:r>
      <w:r w:rsidR="00D929A7">
        <w:rPr>
          <w:lang w:val="en-GB"/>
        </w:rPr>
        <w:t>10,112</w:t>
      </w:r>
      <w:r w:rsidR="00037B20" w:rsidRPr="002D2A26">
        <w:rPr>
          <w:lang w:val="en-GB"/>
        </w:rPr>
        <w:t xml:space="preserve"> (20</w:t>
      </w:r>
      <w:r w:rsidR="00A2262F">
        <w:rPr>
          <w:lang w:val="en-GB"/>
        </w:rPr>
        <w:t>2</w:t>
      </w:r>
      <w:r w:rsidR="006702B9">
        <w:rPr>
          <w:lang w:val="en-GB"/>
        </w:rPr>
        <w:t>2</w:t>
      </w:r>
      <w:r w:rsidR="00037B20" w:rsidRPr="002D2A26">
        <w:rPr>
          <w:lang w:val="en-GB"/>
        </w:rPr>
        <w:t>: £</w:t>
      </w:r>
      <w:r w:rsidR="00D05591">
        <w:rPr>
          <w:lang w:val="en-GB"/>
        </w:rPr>
        <w:t>1</w:t>
      </w:r>
      <w:r w:rsidR="006702B9">
        <w:rPr>
          <w:lang w:val="en-GB"/>
        </w:rPr>
        <w:t>9,898</w:t>
      </w:r>
      <w:r w:rsidR="00037B20" w:rsidRPr="002D2A26">
        <w:rPr>
          <w:lang w:val="en-GB"/>
        </w:rPr>
        <w:t>).</w:t>
      </w:r>
      <w:r w:rsidR="005F3D99">
        <w:rPr>
          <w:lang w:val="en-GB"/>
        </w:rPr>
        <w:t xml:space="preserve"> </w:t>
      </w:r>
      <w:r w:rsidR="00E63885" w:rsidRPr="002D2A26">
        <w:rPr>
          <w:lang w:val="en-GB"/>
        </w:rPr>
        <w:t>During the year to 31 March 202</w:t>
      </w:r>
      <w:r w:rsidR="006702B9">
        <w:rPr>
          <w:lang w:val="en-GB"/>
        </w:rPr>
        <w:t>3</w:t>
      </w:r>
      <w:r w:rsidR="00905F5C" w:rsidRPr="002D2A26">
        <w:rPr>
          <w:lang w:val="en-GB"/>
        </w:rPr>
        <w:t xml:space="preserve"> </w:t>
      </w:r>
      <w:r w:rsidR="0054075E" w:rsidRPr="002D2A26">
        <w:rPr>
          <w:lang w:val="en-GB"/>
        </w:rPr>
        <w:t>grants totalling</w:t>
      </w:r>
      <w:r w:rsidR="00E63885" w:rsidRPr="002D2A26">
        <w:rPr>
          <w:lang w:val="en-GB"/>
        </w:rPr>
        <w:t xml:space="preserve"> £</w:t>
      </w:r>
      <w:r w:rsidR="00D929A7">
        <w:rPr>
          <w:lang w:val="en-GB"/>
        </w:rPr>
        <w:t>12,873</w:t>
      </w:r>
      <w:r w:rsidR="00E63885" w:rsidRPr="002D2A26">
        <w:rPr>
          <w:lang w:val="en-GB"/>
        </w:rPr>
        <w:t xml:space="preserve"> were received (20</w:t>
      </w:r>
      <w:r w:rsidR="00A2262F">
        <w:rPr>
          <w:lang w:val="en-GB"/>
        </w:rPr>
        <w:t>2</w:t>
      </w:r>
      <w:r w:rsidR="006702B9">
        <w:rPr>
          <w:lang w:val="en-GB"/>
        </w:rPr>
        <w:t>2</w:t>
      </w:r>
      <w:r w:rsidR="005A2A87" w:rsidRPr="002D2A26">
        <w:rPr>
          <w:lang w:val="en-GB"/>
        </w:rPr>
        <w:t>: £</w:t>
      </w:r>
      <w:r w:rsidR="00833B49">
        <w:rPr>
          <w:lang w:val="en-GB"/>
        </w:rPr>
        <w:t>3</w:t>
      </w:r>
      <w:r w:rsidR="006702B9">
        <w:rPr>
          <w:lang w:val="en-GB"/>
        </w:rPr>
        <w:t>8,950</w:t>
      </w:r>
      <w:r w:rsidR="0054075E" w:rsidRPr="002D2A26">
        <w:rPr>
          <w:lang w:val="en-GB"/>
        </w:rPr>
        <w:t xml:space="preserve">). </w:t>
      </w:r>
      <w:r w:rsidR="00351F27" w:rsidRPr="002D2A26">
        <w:rPr>
          <w:lang w:val="en-GB"/>
        </w:rPr>
        <w:t xml:space="preserve">Donations and </w:t>
      </w:r>
      <w:r w:rsidR="00905F5C" w:rsidRPr="002D2A26">
        <w:rPr>
          <w:lang w:val="en-GB"/>
        </w:rPr>
        <w:t>fundraising by th</w:t>
      </w:r>
      <w:r w:rsidR="00351F27" w:rsidRPr="002D2A26">
        <w:rPr>
          <w:lang w:val="en-GB"/>
        </w:rPr>
        <w:t xml:space="preserve">e trustees and members </w:t>
      </w:r>
      <w:r w:rsidR="00EA2198">
        <w:rPr>
          <w:lang w:val="en-GB"/>
        </w:rPr>
        <w:t xml:space="preserve">(including the members’ lottery) </w:t>
      </w:r>
      <w:r w:rsidR="00905F5C" w:rsidRPr="002D2A26">
        <w:rPr>
          <w:lang w:val="en-GB"/>
        </w:rPr>
        <w:t>raised a total of £</w:t>
      </w:r>
      <w:r w:rsidR="00D929A7">
        <w:rPr>
          <w:lang w:val="en-GB"/>
        </w:rPr>
        <w:t>15,777</w:t>
      </w:r>
      <w:r w:rsidR="00905F5C" w:rsidRPr="00E63885">
        <w:rPr>
          <w:lang w:val="en-GB"/>
        </w:rPr>
        <w:t xml:space="preserve"> (</w:t>
      </w:r>
      <w:r w:rsidR="00E63885">
        <w:rPr>
          <w:lang w:val="en-GB"/>
        </w:rPr>
        <w:t>20</w:t>
      </w:r>
      <w:r w:rsidR="00833B49">
        <w:rPr>
          <w:lang w:val="en-GB"/>
        </w:rPr>
        <w:t>2</w:t>
      </w:r>
      <w:r w:rsidR="006702B9">
        <w:rPr>
          <w:lang w:val="en-GB"/>
        </w:rPr>
        <w:t>2</w:t>
      </w:r>
      <w:r w:rsidR="00351F27" w:rsidRPr="00E63885">
        <w:rPr>
          <w:lang w:val="en-GB"/>
        </w:rPr>
        <w:t>: £</w:t>
      </w:r>
      <w:r w:rsidR="006702B9">
        <w:rPr>
          <w:lang w:val="en-GB"/>
        </w:rPr>
        <w:t>7,732</w:t>
      </w:r>
      <w:r w:rsidR="00905F5C" w:rsidRPr="00E63885">
        <w:rPr>
          <w:lang w:val="en-GB"/>
        </w:rPr>
        <w:t xml:space="preserve">). </w:t>
      </w:r>
    </w:p>
    <w:p w14:paraId="0AA3787E" w14:textId="766A2D61" w:rsidR="00843394" w:rsidRDefault="00843394" w:rsidP="00DA3BE3">
      <w:pPr>
        <w:jc w:val="both"/>
        <w:rPr>
          <w:lang w:val="en-GB"/>
        </w:rPr>
      </w:pPr>
    </w:p>
    <w:p w14:paraId="354E9C90" w14:textId="05C0DE53" w:rsidR="00843394" w:rsidRPr="00DA3BE3" w:rsidRDefault="00843394">
      <w:pPr>
        <w:rPr>
          <w:b/>
          <w:color w:val="002060"/>
          <w:sz w:val="28"/>
          <w:u w:val="single"/>
          <w:lang w:val="en-GB"/>
        </w:rPr>
      </w:pPr>
      <w:r w:rsidRPr="00DA3BE3">
        <w:rPr>
          <w:b/>
          <w:color w:val="002060"/>
          <w:sz w:val="28"/>
          <w:u w:val="single"/>
          <w:lang w:val="en-GB"/>
        </w:rPr>
        <w:t>Plans for Future Periods</w:t>
      </w:r>
    </w:p>
    <w:p w14:paraId="558C32BA" w14:textId="77777777" w:rsidR="00A11798" w:rsidRDefault="00A11798" w:rsidP="00A11798">
      <w:pPr>
        <w:rPr>
          <w:rFonts w:ascii="Open Sans" w:hAnsi="Open Sans" w:cs="Open Sans"/>
          <w:color w:val="FFFFFF"/>
          <w:shd w:val="clear" w:color="auto" w:fill="FFFFFF"/>
        </w:rPr>
      </w:pPr>
      <w:r>
        <w:t xml:space="preserve">We have been working with </w:t>
      </w:r>
      <w:r w:rsidRPr="00A11798">
        <w:rPr>
          <w:i/>
          <w:iCs/>
        </w:rPr>
        <w:t>Accelerate</w:t>
      </w:r>
      <w:r>
        <w:t xml:space="preserve"> which is a support </w:t>
      </w:r>
      <w:proofErr w:type="spellStart"/>
      <w:r>
        <w:t>programme</w:t>
      </w:r>
      <w:proofErr w:type="spellEnd"/>
      <w:r>
        <w:t xml:space="preserve"> for the 3</w:t>
      </w:r>
      <w:r w:rsidRPr="005F57C5">
        <w:rPr>
          <w:vertAlign w:val="superscript"/>
        </w:rPr>
        <w:t>rd</w:t>
      </w:r>
      <w:r>
        <w:t xml:space="preserve"> Sector and community </w:t>
      </w:r>
      <w:proofErr w:type="spellStart"/>
      <w:r>
        <w:t>organisations</w:t>
      </w:r>
      <w:proofErr w:type="spellEnd"/>
      <w:r>
        <w:t>. The support is free and aims to help groups become more sustainable and enterprising. As a result, we have created a Social Media Strategy and we are reviewing our 5-year plan for expansion, but we await the production of a report from the Accelerate team to facilitate this.</w:t>
      </w:r>
    </w:p>
    <w:p w14:paraId="7E82F10B" w14:textId="77777777" w:rsidR="00A11798" w:rsidRPr="00652A6C" w:rsidRDefault="00A11798" w:rsidP="00A11798">
      <w:pPr>
        <w:rPr>
          <w:rFonts w:ascii="Open Sans" w:hAnsi="Open Sans" w:cs="Open Sans"/>
          <w:color w:val="FFFFFF"/>
          <w:shd w:val="clear" w:color="auto" w:fill="FFFFFF"/>
        </w:rPr>
      </w:pPr>
      <w:r>
        <w:rPr>
          <w:rFonts w:ascii="Open Sans" w:hAnsi="Open Sans" w:cs="Open Sans"/>
          <w:color w:val="FFFFFF"/>
          <w:shd w:val="clear" w:color="auto" w:fill="FFFFFF"/>
        </w:rPr>
        <w:t>more sustainable and enterprising.</w:t>
      </w:r>
    </w:p>
    <w:p w14:paraId="00662D49" w14:textId="3260E653" w:rsidR="00A11798" w:rsidRDefault="00A11798" w:rsidP="00A11798">
      <w:r>
        <w:t>Having updated our Singing for Breathing training course we plan to run this later in 2023. We remain the only organisation to provide this training in Scotland.</w:t>
      </w:r>
    </w:p>
    <w:p w14:paraId="6AE3E76A" w14:textId="77777777" w:rsidR="00A11798" w:rsidRDefault="00A11798" w:rsidP="00A11798"/>
    <w:p w14:paraId="4431B98E" w14:textId="02000659" w:rsidR="00A11798" w:rsidRDefault="00A11798" w:rsidP="00A11798">
      <w:r>
        <w:t>We have trained a new singing group leader for our Edinburgh groups and have plans to start a 6</w:t>
      </w:r>
      <w:r w:rsidRPr="005F57C5">
        <w:rPr>
          <w:vertAlign w:val="superscript"/>
        </w:rPr>
        <w:t>th</w:t>
      </w:r>
      <w:r>
        <w:t xml:space="preserve"> group in a more deprived area of the city later in 2023.</w:t>
      </w:r>
    </w:p>
    <w:p w14:paraId="42A861F7" w14:textId="77777777" w:rsidR="00A11798" w:rsidRDefault="00A11798" w:rsidP="00A11798"/>
    <w:p w14:paraId="50C3115A" w14:textId="48A4ACFF" w:rsidR="00A11798" w:rsidRDefault="00A11798" w:rsidP="00A11798">
      <w:r>
        <w:t>We continue to apply for grants and funds to run our groups and we plan another fundraiser in December 2023.</w:t>
      </w:r>
    </w:p>
    <w:p w14:paraId="636B3FF2" w14:textId="77777777" w:rsidR="00A11798" w:rsidRPr="00A11798" w:rsidRDefault="00A11798" w:rsidP="007C5D3F">
      <w:pPr>
        <w:jc w:val="both"/>
        <w:rPr>
          <w:noProof/>
          <w:color w:val="000000" w:themeColor="text1"/>
        </w:rPr>
      </w:pPr>
    </w:p>
    <w:p w14:paraId="04BECC84" w14:textId="77777777" w:rsidR="00A11798" w:rsidRDefault="00A11798" w:rsidP="007C5D3F">
      <w:pPr>
        <w:jc w:val="both"/>
        <w:rPr>
          <w:i/>
          <w:iCs/>
          <w:noProof/>
          <w:color w:val="5B9BD5" w:themeColor="accent1"/>
        </w:rPr>
      </w:pPr>
    </w:p>
    <w:p w14:paraId="11E110C9" w14:textId="77777777" w:rsidR="00A11798" w:rsidRDefault="00A11798" w:rsidP="007C5D3F">
      <w:pPr>
        <w:jc w:val="both"/>
        <w:rPr>
          <w:i/>
          <w:iCs/>
          <w:noProof/>
          <w:color w:val="5B9BD5" w:themeColor="accent1"/>
        </w:rPr>
      </w:pPr>
    </w:p>
    <w:p w14:paraId="7AFC42E6" w14:textId="3B5D42D5" w:rsidR="005F3D99" w:rsidRDefault="00681BFE">
      <w:pPr>
        <w:rPr>
          <w:noProof/>
        </w:rPr>
      </w:pPr>
      <w:r w:rsidRPr="009A2160">
        <w:rPr>
          <w:noProof/>
        </w:rPr>
        <w:drawing>
          <wp:inline distT="0" distB="0" distL="0" distR="0" wp14:anchorId="03D9B375" wp14:editId="51C64D52">
            <wp:extent cx="1478604" cy="675933"/>
            <wp:effectExtent l="0" t="0" r="0" b="0"/>
            <wp:docPr id="4" name="Picture 4"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 letter&#10;&#10;Description automatically generated"/>
                    <pic:cNvPicPr/>
                  </pic:nvPicPr>
                  <pic:blipFill>
                    <a:blip r:embed="rId10"/>
                    <a:stretch>
                      <a:fillRect/>
                    </a:stretch>
                  </pic:blipFill>
                  <pic:spPr>
                    <a:xfrm>
                      <a:off x="0" y="0"/>
                      <a:ext cx="1504513" cy="687777"/>
                    </a:xfrm>
                    <a:prstGeom prst="rect">
                      <a:avLst/>
                    </a:prstGeom>
                  </pic:spPr>
                </pic:pic>
              </a:graphicData>
            </a:graphic>
          </wp:inline>
        </w:drawing>
      </w:r>
    </w:p>
    <w:p w14:paraId="266E55FA" w14:textId="7509F362" w:rsidR="005F3D99" w:rsidRDefault="005561B4">
      <w:pPr>
        <w:rPr>
          <w:lang w:val="en-GB"/>
        </w:rPr>
      </w:pPr>
      <w:r w:rsidRPr="005561B4">
        <w:rPr>
          <w:lang w:val="en-GB"/>
        </w:rPr>
        <w:t>Pauline Waugh</w:t>
      </w:r>
    </w:p>
    <w:p w14:paraId="057E4A43" w14:textId="4DC8ABA9" w:rsidR="005561B4" w:rsidRDefault="005561B4">
      <w:pPr>
        <w:rPr>
          <w:lang w:val="en-GB"/>
        </w:rPr>
      </w:pPr>
      <w:r w:rsidRPr="005561B4">
        <w:rPr>
          <w:lang w:val="en-GB"/>
        </w:rPr>
        <w:t>Chair</w:t>
      </w:r>
    </w:p>
    <w:p w14:paraId="4DE10287" w14:textId="0834C91D" w:rsidR="00843394" w:rsidRDefault="00551879">
      <w:pPr>
        <w:rPr>
          <w:b/>
          <w:color w:val="002060"/>
          <w:sz w:val="28"/>
          <w:lang w:val="en-GB"/>
        </w:rPr>
      </w:pPr>
      <w:r>
        <w:rPr>
          <w:rFonts w:cstheme="minorHAnsi"/>
          <w:lang w:val="en-GB"/>
        </w:rPr>
        <w:t>26 October</w:t>
      </w:r>
      <w:r w:rsidR="006702B9">
        <w:rPr>
          <w:rFonts w:cstheme="minorHAnsi"/>
          <w:lang w:val="en-GB"/>
        </w:rPr>
        <w:t xml:space="preserve"> 2023</w:t>
      </w:r>
      <w:r w:rsidR="00843394">
        <w:rPr>
          <w:b/>
          <w:color w:val="002060"/>
          <w:sz w:val="28"/>
          <w:lang w:val="en-GB"/>
        </w:rPr>
        <w:br w:type="page"/>
      </w:r>
    </w:p>
    <w:p w14:paraId="22077D80" w14:textId="0EA3BF31" w:rsidR="00843394" w:rsidRPr="00EE623F" w:rsidRDefault="00843394">
      <w:pPr>
        <w:rPr>
          <w:b/>
          <w:color w:val="002060"/>
          <w:sz w:val="28"/>
          <w:lang w:val="en-GB"/>
        </w:rPr>
      </w:pPr>
      <w:r w:rsidRPr="00843394">
        <w:rPr>
          <w:b/>
          <w:color w:val="002060"/>
          <w:sz w:val="28"/>
          <w:lang w:val="en-GB"/>
        </w:rPr>
        <w:lastRenderedPageBreak/>
        <w:t>Independent Examiner’s Report</w:t>
      </w:r>
    </w:p>
    <w:p w14:paraId="14664F53" w14:textId="4E91C5C9" w:rsidR="00843394" w:rsidRDefault="00E63885">
      <w:pPr>
        <w:rPr>
          <w:b/>
          <w:color w:val="002060"/>
          <w:sz w:val="28"/>
          <w:lang w:val="en-GB"/>
        </w:rPr>
      </w:pPr>
      <w:r>
        <w:rPr>
          <w:b/>
          <w:color w:val="002060"/>
          <w:sz w:val="28"/>
          <w:lang w:val="en-GB"/>
        </w:rPr>
        <w:t xml:space="preserve">For the </w:t>
      </w:r>
      <w:r w:rsidR="00D05591">
        <w:rPr>
          <w:b/>
          <w:color w:val="002060"/>
          <w:sz w:val="28"/>
          <w:lang w:val="en-GB"/>
        </w:rPr>
        <w:t>y</w:t>
      </w:r>
      <w:r>
        <w:rPr>
          <w:b/>
          <w:color w:val="002060"/>
          <w:sz w:val="28"/>
          <w:lang w:val="en-GB"/>
        </w:rPr>
        <w:t xml:space="preserve">ear </w:t>
      </w:r>
      <w:r w:rsidR="00D05591">
        <w:rPr>
          <w:b/>
          <w:color w:val="002060"/>
          <w:sz w:val="28"/>
          <w:lang w:val="en-GB"/>
        </w:rPr>
        <w:t>e</w:t>
      </w:r>
      <w:r>
        <w:rPr>
          <w:b/>
          <w:color w:val="002060"/>
          <w:sz w:val="28"/>
          <w:lang w:val="en-GB"/>
        </w:rPr>
        <w:t>nded 31 March 202</w:t>
      </w:r>
      <w:r w:rsidR="006702B9">
        <w:rPr>
          <w:b/>
          <w:color w:val="002060"/>
          <w:sz w:val="28"/>
          <w:lang w:val="en-GB"/>
        </w:rPr>
        <w:t>3</w:t>
      </w:r>
    </w:p>
    <w:p w14:paraId="33FDE2FE" w14:textId="77777777" w:rsidR="00843394" w:rsidRDefault="00843394">
      <w:pPr>
        <w:rPr>
          <w:color w:val="000000" w:themeColor="text1"/>
          <w:lang w:val="en-GB"/>
        </w:rPr>
      </w:pPr>
    </w:p>
    <w:p w14:paraId="2DF9FAD3" w14:textId="6501137C" w:rsidR="00843394" w:rsidRPr="00CE07CD" w:rsidRDefault="00717E1B">
      <w:pPr>
        <w:rPr>
          <w:b/>
          <w:color w:val="000000" w:themeColor="text1"/>
          <w:lang w:val="en-GB"/>
        </w:rPr>
      </w:pPr>
      <w:r w:rsidRPr="00CE07CD">
        <w:rPr>
          <w:b/>
          <w:color w:val="000000" w:themeColor="text1"/>
          <w:lang w:val="en-GB"/>
        </w:rPr>
        <w:t>Independent Examiner’s Report to the Trustees of The Cheyne Gang</w:t>
      </w:r>
    </w:p>
    <w:p w14:paraId="69C27B4C" w14:textId="246D4F5F" w:rsidR="00717E1B" w:rsidRDefault="00CE07CD">
      <w:pPr>
        <w:rPr>
          <w:color w:val="000000" w:themeColor="text1"/>
          <w:lang w:val="en-GB"/>
        </w:rPr>
      </w:pPr>
      <w:r>
        <w:rPr>
          <w:color w:val="000000" w:themeColor="text1"/>
          <w:lang w:val="en-GB"/>
        </w:rPr>
        <w:t>I report on the financial statements of the charity for the year ended 31 March 2</w:t>
      </w:r>
      <w:r w:rsidR="00E63885">
        <w:rPr>
          <w:color w:val="000000" w:themeColor="text1"/>
          <w:lang w:val="en-GB"/>
        </w:rPr>
        <w:t>02</w:t>
      </w:r>
      <w:r w:rsidR="006702B9">
        <w:rPr>
          <w:color w:val="000000" w:themeColor="text1"/>
          <w:lang w:val="en-GB"/>
        </w:rPr>
        <w:t>3</w:t>
      </w:r>
      <w:r w:rsidR="00223CE9">
        <w:rPr>
          <w:color w:val="000000" w:themeColor="text1"/>
          <w:lang w:val="en-GB"/>
        </w:rPr>
        <w:t>.</w:t>
      </w:r>
    </w:p>
    <w:p w14:paraId="5F9C5E36" w14:textId="77777777" w:rsidR="00717E1B" w:rsidRDefault="00717E1B">
      <w:pPr>
        <w:rPr>
          <w:color w:val="000000" w:themeColor="text1"/>
          <w:lang w:val="en-GB"/>
        </w:rPr>
      </w:pPr>
    </w:p>
    <w:p w14:paraId="209B12CF" w14:textId="263AFF3C" w:rsidR="00717E1B" w:rsidRPr="00CE07CD" w:rsidRDefault="00717E1B">
      <w:pPr>
        <w:rPr>
          <w:b/>
          <w:color w:val="000000" w:themeColor="text1"/>
          <w:lang w:val="en-GB"/>
        </w:rPr>
      </w:pPr>
      <w:r w:rsidRPr="00CE07CD">
        <w:rPr>
          <w:b/>
          <w:color w:val="000000" w:themeColor="text1"/>
          <w:lang w:val="en-GB"/>
        </w:rPr>
        <w:t>Respective responsibilities of Trustees and Examiner</w:t>
      </w:r>
    </w:p>
    <w:p w14:paraId="7E353165" w14:textId="313C9373" w:rsidR="00717E1B" w:rsidRPr="006525EF" w:rsidRDefault="00013BB2" w:rsidP="006525EF">
      <w:pPr>
        <w:jc w:val="both"/>
        <w:rPr>
          <w:rFonts w:eastAsia="Times New Roman" w:cs="Times New Roman"/>
        </w:rPr>
      </w:pPr>
      <w:r w:rsidRPr="00013BB2">
        <w:rPr>
          <w:rFonts w:eastAsia="Times New Roman" w:cs="Times New Roman"/>
        </w:rPr>
        <w:t xml:space="preserve">The charity’s trustees are responsible for the preparation of the accounts in accordance with the terms of the Charities and Trustee Investment (Scotland) Act 2005 (“the 2005 Act”) and the Charities Accounts (Scotland) Regulations 2006 (as amended) (“the 2006 Regulations”). The charity’s trustees consider that the audit requirement of Regulation 10(1)(d) of the 2006 Regulations does not apply. It is my responsibility to examine the accounts as required under section (44)(1)(c) of the 2005 Act and to state whether </w:t>
      </w:r>
      <w:proofErr w:type="gramStart"/>
      <w:r w:rsidRPr="00013BB2">
        <w:rPr>
          <w:rFonts w:eastAsia="Times New Roman" w:cs="Times New Roman"/>
        </w:rPr>
        <w:t>particular matters</w:t>
      </w:r>
      <w:proofErr w:type="gramEnd"/>
      <w:r w:rsidRPr="00013BB2">
        <w:rPr>
          <w:rFonts w:eastAsia="Times New Roman" w:cs="Times New Roman"/>
        </w:rPr>
        <w:t xml:space="preserve"> have come to my attention.</w:t>
      </w:r>
    </w:p>
    <w:p w14:paraId="0067EC23" w14:textId="77777777" w:rsidR="00717E1B" w:rsidRDefault="00717E1B">
      <w:pPr>
        <w:rPr>
          <w:color w:val="000000" w:themeColor="text1"/>
          <w:lang w:val="en-GB"/>
        </w:rPr>
      </w:pPr>
    </w:p>
    <w:p w14:paraId="5A95DF8B" w14:textId="19F91E13" w:rsidR="00717E1B" w:rsidRPr="00CE07CD" w:rsidRDefault="00717E1B">
      <w:pPr>
        <w:rPr>
          <w:b/>
          <w:color w:val="000000" w:themeColor="text1"/>
          <w:lang w:val="en-GB"/>
        </w:rPr>
      </w:pPr>
      <w:r w:rsidRPr="00CE07CD">
        <w:rPr>
          <w:b/>
          <w:color w:val="000000" w:themeColor="text1"/>
          <w:lang w:val="en-GB"/>
        </w:rPr>
        <w:t>Basis of Independent Examiner’s Statement</w:t>
      </w:r>
    </w:p>
    <w:p w14:paraId="42E73EF4" w14:textId="1CED4173" w:rsidR="00717E1B" w:rsidRPr="004F0C01" w:rsidRDefault="006525EF" w:rsidP="004F0C01">
      <w:pPr>
        <w:jc w:val="both"/>
      </w:pPr>
      <w:r w:rsidRPr="004F0C01">
        <w:t xml:space="preserve">My examination is carried out in accordance with Regulation 11 of the 2006 Regulations. An examination includes a review of the accounting records kept by the charity and a comparison of the accounts presented with those records. It also includes consideration of any unusual items or disclosures in the accounts and seeks explanations from the trustees concerning any such matters. The procedures undertaken do not provide all the evidence that would be required in an audit and, consequently, I do not express an audit opinion on the view given by the accounts. </w:t>
      </w:r>
    </w:p>
    <w:p w14:paraId="09D4756A" w14:textId="77777777" w:rsidR="004F0C01" w:rsidRDefault="004F0C01">
      <w:pPr>
        <w:rPr>
          <w:b/>
          <w:color w:val="000000" w:themeColor="text1"/>
          <w:lang w:val="en-GB"/>
        </w:rPr>
      </w:pPr>
    </w:p>
    <w:p w14:paraId="7166F326" w14:textId="524A1592" w:rsidR="00717E1B" w:rsidRPr="00CE07CD" w:rsidRDefault="0026209E">
      <w:pPr>
        <w:rPr>
          <w:b/>
          <w:color w:val="000000" w:themeColor="text1"/>
          <w:lang w:val="en-GB"/>
        </w:rPr>
      </w:pPr>
      <w:r w:rsidRPr="00CE07CD">
        <w:rPr>
          <w:b/>
          <w:color w:val="000000" w:themeColor="text1"/>
          <w:lang w:val="en-GB"/>
        </w:rPr>
        <w:t>Independent Examiner’s Statement</w:t>
      </w:r>
    </w:p>
    <w:p w14:paraId="7BF16BFB" w14:textId="77777777" w:rsidR="006525EF" w:rsidRDefault="006525EF" w:rsidP="006525EF">
      <w:pPr>
        <w:jc w:val="both"/>
        <w:rPr>
          <w:rFonts w:eastAsia="Times New Roman" w:cs="Times New Roman"/>
        </w:rPr>
      </w:pPr>
      <w:r w:rsidRPr="006525EF">
        <w:rPr>
          <w:rFonts w:eastAsia="Times New Roman" w:cs="Times New Roman"/>
        </w:rPr>
        <w:t xml:space="preserve">In connection with my examination, no matter has come to my attention: </w:t>
      </w:r>
    </w:p>
    <w:p w14:paraId="3D0C9E17" w14:textId="77777777" w:rsidR="006525EF" w:rsidRDefault="006525EF" w:rsidP="006525EF">
      <w:pPr>
        <w:pStyle w:val="ListParagraph"/>
        <w:numPr>
          <w:ilvl w:val="0"/>
          <w:numId w:val="1"/>
        </w:numPr>
        <w:jc w:val="both"/>
        <w:rPr>
          <w:rFonts w:eastAsia="Times New Roman" w:cs="Times New Roman"/>
        </w:rPr>
      </w:pPr>
      <w:r w:rsidRPr="006525EF">
        <w:rPr>
          <w:rFonts w:eastAsia="Times New Roman" w:cs="Times New Roman"/>
        </w:rPr>
        <w:t>which gives me reasonable cause to believe that, in any materi</w:t>
      </w:r>
      <w:r>
        <w:rPr>
          <w:rFonts w:eastAsia="Times New Roman" w:cs="Times New Roman"/>
        </w:rPr>
        <w:t xml:space="preserve">al respect, the requirements: </w:t>
      </w:r>
    </w:p>
    <w:p w14:paraId="05746092" w14:textId="77777777" w:rsidR="006525EF" w:rsidRDefault="006525EF" w:rsidP="006525EF">
      <w:pPr>
        <w:pStyle w:val="ListParagraph"/>
        <w:numPr>
          <w:ilvl w:val="1"/>
          <w:numId w:val="1"/>
        </w:numPr>
        <w:jc w:val="both"/>
        <w:rPr>
          <w:rFonts w:eastAsia="Times New Roman" w:cs="Times New Roman"/>
        </w:rPr>
      </w:pPr>
      <w:r w:rsidRPr="006525EF">
        <w:rPr>
          <w:rFonts w:eastAsia="Times New Roman" w:cs="Times New Roman"/>
        </w:rPr>
        <w:t>to keep accounting records in accordance with section 44(1)(a) of the 2005 Act and Regulation 4</w:t>
      </w:r>
      <w:r>
        <w:rPr>
          <w:rFonts w:eastAsia="Times New Roman" w:cs="Times New Roman"/>
        </w:rPr>
        <w:t xml:space="preserve"> of the 2006 Regulations, and </w:t>
      </w:r>
    </w:p>
    <w:p w14:paraId="6963DA97" w14:textId="77777777" w:rsidR="006525EF" w:rsidRDefault="006525EF" w:rsidP="006525EF">
      <w:pPr>
        <w:pStyle w:val="ListParagraph"/>
        <w:numPr>
          <w:ilvl w:val="1"/>
          <w:numId w:val="1"/>
        </w:numPr>
        <w:jc w:val="both"/>
        <w:rPr>
          <w:rFonts w:eastAsia="Times New Roman" w:cs="Times New Roman"/>
        </w:rPr>
      </w:pPr>
      <w:r w:rsidRPr="006525EF">
        <w:rPr>
          <w:rFonts w:eastAsia="Times New Roman" w:cs="Times New Roman"/>
        </w:rPr>
        <w:t xml:space="preserve">to prepare accounts which accord with the accounting records and comply with Regulation 9 of the 2006 Regulations have not been met, or </w:t>
      </w:r>
    </w:p>
    <w:p w14:paraId="43D31609" w14:textId="062894DA" w:rsidR="0026209E" w:rsidRPr="006525EF" w:rsidRDefault="006525EF" w:rsidP="006525EF">
      <w:pPr>
        <w:pStyle w:val="ListParagraph"/>
        <w:numPr>
          <w:ilvl w:val="0"/>
          <w:numId w:val="1"/>
        </w:numPr>
        <w:jc w:val="both"/>
        <w:rPr>
          <w:rFonts w:eastAsia="Times New Roman" w:cs="Times New Roman"/>
        </w:rPr>
      </w:pPr>
      <w:r w:rsidRPr="006525EF">
        <w:rPr>
          <w:rFonts w:eastAsia="Times New Roman" w:cs="Times New Roman"/>
        </w:rPr>
        <w:t>to which, in my opinion, attention should be drawn in order to enable a proper understanding of the accounts to be reached.</w:t>
      </w:r>
    </w:p>
    <w:p w14:paraId="08B5BE03" w14:textId="2DEA818A" w:rsidR="0026209E" w:rsidRDefault="009F7B2B">
      <w:pPr>
        <w:rPr>
          <w:color w:val="000000" w:themeColor="text1"/>
          <w:lang w:val="en-GB"/>
        </w:rPr>
      </w:pPr>
      <w:r w:rsidRPr="009F7B2B">
        <w:rPr>
          <w:rFonts w:eastAsia="Times New Roman" w:cs="Times New Roman"/>
          <w:noProof/>
          <w:sz w:val="28"/>
        </w:rPr>
        <w:drawing>
          <wp:inline distT="0" distB="0" distL="0" distR="0" wp14:anchorId="187857A3" wp14:editId="5BC6CD26">
            <wp:extent cx="2309600" cy="596348"/>
            <wp:effectExtent l="0" t="0" r="1905"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393739" cy="618073"/>
                    </a:xfrm>
                    <a:prstGeom prst="rect">
                      <a:avLst/>
                    </a:prstGeom>
                  </pic:spPr>
                </pic:pic>
              </a:graphicData>
            </a:graphic>
          </wp:inline>
        </w:drawing>
      </w:r>
    </w:p>
    <w:p w14:paraId="2A9A22DF" w14:textId="77777777" w:rsidR="004942AA" w:rsidRDefault="004942AA">
      <w:pPr>
        <w:rPr>
          <w:color w:val="000000" w:themeColor="text1"/>
          <w:lang w:val="en-GB"/>
        </w:rPr>
      </w:pPr>
    </w:p>
    <w:p w14:paraId="5B7FBE5C" w14:textId="77777777" w:rsidR="004942AA" w:rsidRDefault="004942AA">
      <w:pPr>
        <w:rPr>
          <w:color w:val="000000" w:themeColor="text1"/>
          <w:lang w:val="en-GB"/>
        </w:rPr>
      </w:pPr>
    </w:p>
    <w:p w14:paraId="555C4967" w14:textId="77777777" w:rsidR="004942AA" w:rsidRDefault="004942AA">
      <w:pPr>
        <w:rPr>
          <w:color w:val="000000" w:themeColor="text1"/>
          <w:lang w:val="en-GB"/>
        </w:rPr>
      </w:pPr>
    </w:p>
    <w:p w14:paraId="60506A48" w14:textId="4EB6C97B" w:rsidR="0026209E" w:rsidRDefault="00025F46">
      <w:pPr>
        <w:rPr>
          <w:color w:val="000000" w:themeColor="text1"/>
          <w:lang w:val="en-GB"/>
        </w:rPr>
      </w:pPr>
      <w:r>
        <w:rPr>
          <w:color w:val="000000" w:themeColor="text1"/>
          <w:lang w:val="en-GB"/>
        </w:rPr>
        <w:t>David Holland CA</w:t>
      </w:r>
    </w:p>
    <w:p w14:paraId="51058B3A" w14:textId="69EFB87F" w:rsidR="0026209E" w:rsidRDefault="00551879">
      <w:pPr>
        <w:rPr>
          <w:color w:val="000000" w:themeColor="text1"/>
          <w:lang w:val="en-GB"/>
        </w:rPr>
      </w:pPr>
      <w:r>
        <w:rPr>
          <w:color w:val="000000" w:themeColor="text1"/>
          <w:lang w:val="en-GB"/>
        </w:rPr>
        <w:t>26 October</w:t>
      </w:r>
      <w:r w:rsidR="006702B9">
        <w:rPr>
          <w:color w:val="000000" w:themeColor="text1"/>
          <w:lang w:val="en-GB"/>
        </w:rPr>
        <w:t xml:space="preserve"> </w:t>
      </w:r>
      <w:r w:rsidR="00FA2C52">
        <w:rPr>
          <w:color w:val="000000" w:themeColor="text1"/>
          <w:lang w:val="en-GB"/>
        </w:rPr>
        <w:t>202</w:t>
      </w:r>
      <w:r w:rsidR="006702B9">
        <w:rPr>
          <w:color w:val="000000" w:themeColor="text1"/>
          <w:lang w:val="en-GB"/>
        </w:rPr>
        <w:t>3</w:t>
      </w:r>
    </w:p>
    <w:p w14:paraId="6A182E3E" w14:textId="77777777" w:rsidR="00843394" w:rsidRDefault="00843394">
      <w:pPr>
        <w:rPr>
          <w:color w:val="000000" w:themeColor="text1"/>
          <w:lang w:val="en-GB"/>
        </w:rPr>
      </w:pPr>
    </w:p>
    <w:p w14:paraId="19EF8E1B" w14:textId="00236D68" w:rsidR="00D505AE" w:rsidRDefault="00D505AE">
      <w:pPr>
        <w:rPr>
          <w:color w:val="000000" w:themeColor="text1"/>
          <w:lang w:val="en-GB"/>
        </w:rPr>
      </w:pPr>
    </w:p>
    <w:p w14:paraId="64640991" w14:textId="06DE4DC4" w:rsidR="00EE623F" w:rsidRDefault="00EE623F">
      <w:pPr>
        <w:rPr>
          <w:rFonts w:eastAsia="Times New Roman" w:cs="Times New Roman"/>
          <w:sz w:val="28"/>
        </w:rPr>
      </w:pPr>
      <w:r>
        <w:rPr>
          <w:rFonts w:eastAsia="Times New Roman" w:cs="Times New Roman"/>
          <w:sz w:val="28"/>
        </w:rPr>
        <w:br w:type="page"/>
      </w:r>
    </w:p>
    <w:p w14:paraId="69ACE901" w14:textId="080DDE6E" w:rsidR="00EE623F" w:rsidRPr="00EE623F" w:rsidRDefault="00EE623F">
      <w:pPr>
        <w:rPr>
          <w:rFonts w:eastAsia="Times New Roman" w:cs="Times New Roman"/>
          <w:b/>
          <w:color w:val="002060"/>
          <w:sz w:val="28"/>
        </w:rPr>
      </w:pPr>
      <w:r w:rsidRPr="00EE623F">
        <w:rPr>
          <w:rFonts w:eastAsia="Times New Roman" w:cs="Times New Roman"/>
          <w:b/>
          <w:color w:val="002060"/>
          <w:sz w:val="28"/>
        </w:rPr>
        <w:lastRenderedPageBreak/>
        <w:t>Statement of Receipts and Payments</w:t>
      </w:r>
    </w:p>
    <w:p w14:paraId="2FEE7D57" w14:textId="7238FC25" w:rsidR="00EE623F" w:rsidRDefault="00E63885">
      <w:pPr>
        <w:rPr>
          <w:rFonts w:eastAsia="Times New Roman" w:cs="Times New Roman"/>
          <w:b/>
          <w:color w:val="002060"/>
          <w:sz w:val="28"/>
        </w:rPr>
      </w:pPr>
      <w:r>
        <w:rPr>
          <w:rFonts w:eastAsia="Times New Roman" w:cs="Times New Roman"/>
          <w:b/>
          <w:color w:val="002060"/>
          <w:sz w:val="28"/>
        </w:rPr>
        <w:t xml:space="preserve">For the </w:t>
      </w:r>
      <w:r w:rsidR="00553653">
        <w:rPr>
          <w:rFonts w:eastAsia="Times New Roman" w:cs="Times New Roman"/>
          <w:b/>
          <w:color w:val="002060"/>
          <w:sz w:val="28"/>
        </w:rPr>
        <w:t>y</w:t>
      </w:r>
      <w:r>
        <w:rPr>
          <w:rFonts w:eastAsia="Times New Roman" w:cs="Times New Roman"/>
          <w:b/>
          <w:color w:val="002060"/>
          <w:sz w:val="28"/>
        </w:rPr>
        <w:t xml:space="preserve">ear </w:t>
      </w:r>
      <w:r w:rsidR="00DA3BE3">
        <w:rPr>
          <w:rFonts w:eastAsia="Times New Roman" w:cs="Times New Roman"/>
          <w:b/>
          <w:color w:val="002060"/>
          <w:sz w:val="28"/>
        </w:rPr>
        <w:t>e</w:t>
      </w:r>
      <w:r>
        <w:rPr>
          <w:rFonts w:eastAsia="Times New Roman" w:cs="Times New Roman"/>
          <w:b/>
          <w:color w:val="002060"/>
          <w:sz w:val="28"/>
        </w:rPr>
        <w:t>nded 31 March 202</w:t>
      </w:r>
      <w:r w:rsidR="006702B9">
        <w:rPr>
          <w:rFonts w:eastAsia="Times New Roman" w:cs="Times New Roman"/>
          <w:b/>
          <w:color w:val="002060"/>
          <w:sz w:val="28"/>
        </w:rPr>
        <w:t>3</w:t>
      </w:r>
    </w:p>
    <w:p w14:paraId="3F1A4D1E" w14:textId="77777777" w:rsidR="00EE623F" w:rsidRDefault="00EE623F">
      <w:pPr>
        <w:rPr>
          <w:rFonts w:eastAsia="Times New Roman" w:cs="Times New Roman"/>
          <w:b/>
          <w:color w:val="002060"/>
          <w:sz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75"/>
        <w:gridCol w:w="1032"/>
        <w:gridCol w:w="1338"/>
        <w:gridCol w:w="1345"/>
        <w:gridCol w:w="1247"/>
        <w:gridCol w:w="1173"/>
      </w:tblGrid>
      <w:tr w:rsidR="00EE623F" w:rsidRPr="00681BFE" w14:paraId="46F56592" w14:textId="77777777" w:rsidTr="006B0DEC">
        <w:tc>
          <w:tcPr>
            <w:tcW w:w="2875" w:type="dxa"/>
          </w:tcPr>
          <w:p w14:paraId="5C6B7241" w14:textId="6C67F5DF" w:rsidR="00EE623F" w:rsidRPr="00681BFE" w:rsidRDefault="00316C8E">
            <w:pPr>
              <w:rPr>
                <w:rFonts w:eastAsia="Times New Roman" w:cs="Times New Roman"/>
                <w:sz w:val="22"/>
                <w:szCs w:val="22"/>
              </w:rPr>
            </w:pPr>
            <w:r w:rsidRPr="00681BFE">
              <w:rPr>
                <w:rFonts w:eastAsia="Times New Roman" w:cs="Times New Roman"/>
                <w:sz w:val="22"/>
                <w:szCs w:val="22"/>
              </w:rPr>
              <w:t>(£)</w:t>
            </w:r>
          </w:p>
          <w:p w14:paraId="5142A5F1" w14:textId="24DD9A50" w:rsidR="00EE623F" w:rsidRPr="00681BFE" w:rsidRDefault="00EE623F">
            <w:pPr>
              <w:rPr>
                <w:rFonts w:eastAsia="Times New Roman" w:cs="Times New Roman"/>
                <w:b/>
                <w:sz w:val="22"/>
                <w:szCs w:val="22"/>
              </w:rPr>
            </w:pPr>
            <w:r w:rsidRPr="00681BFE">
              <w:rPr>
                <w:rFonts w:eastAsia="Times New Roman" w:cs="Times New Roman"/>
                <w:b/>
                <w:sz w:val="22"/>
                <w:szCs w:val="22"/>
              </w:rPr>
              <w:t>Receipts</w:t>
            </w:r>
          </w:p>
        </w:tc>
        <w:tc>
          <w:tcPr>
            <w:tcW w:w="1032" w:type="dxa"/>
            <w:tcBorders>
              <w:bottom w:val="single" w:sz="12" w:space="0" w:color="auto"/>
            </w:tcBorders>
          </w:tcPr>
          <w:p w14:paraId="26927A52" w14:textId="77777777" w:rsidR="00EE623F" w:rsidRPr="00681BFE" w:rsidRDefault="00EE623F">
            <w:pPr>
              <w:rPr>
                <w:rFonts w:eastAsia="Times New Roman" w:cs="Times New Roman"/>
                <w:sz w:val="22"/>
                <w:szCs w:val="22"/>
              </w:rPr>
            </w:pPr>
          </w:p>
          <w:p w14:paraId="04E50039" w14:textId="3B2EA42D" w:rsidR="00EE623F" w:rsidRPr="00681BFE" w:rsidRDefault="00EE623F" w:rsidP="00253B0B">
            <w:pPr>
              <w:jc w:val="center"/>
              <w:rPr>
                <w:rFonts w:eastAsia="Times New Roman" w:cs="Times New Roman"/>
                <w:sz w:val="22"/>
                <w:szCs w:val="22"/>
              </w:rPr>
            </w:pPr>
            <w:r w:rsidRPr="00681BFE">
              <w:rPr>
                <w:rFonts w:eastAsia="Times New Roman" w:cs="Times New Roman"/>
                <w:sz w:val="22"/>
                <w:szCs w:val="22"/>
              </w:rPr>
              <w:t>Note</w:t>
            </w:r>
          </w:p>
        </w:tc>
        <w:tc>
          <w:tcPr>
            <w:tcW w:w="1338" w:type="dxa"/>
            <w:tcBorders>
              <w:bottom w:val="single" w:sz="12" w:space="0" w:color="auto"/>
            </w:tcBorders>
          </w:tcPr>
          <w:p w14:paraId="60462CDF" w14:textId="075D309C" w:rsidR="00EE623F" w:rsidRPr="00681BFE" w:rsidRDefault="00EE623F" w:rsidP="004F0C01">
            <w:pPr>
              <w:jc w:val="right"/>
              <w:rPr>
                <w:rFonts w:eastAsia="Times New Roman" w:cs="Times New Roman"/>
                <w:sz w:val="22"/>
                <w:szCs w:val="22"/>
              </w:rPr>
            </w:pPr>
            <w:r w:rsidRPr="00681BFE">
              <w:rPr>
                <w:rFonts w:eastAsia="Times New Roman" w:cs="Times New Roman"/>
                <w:sz w:val="22"/>
                <w:szCs w:val="22"/>
              </w:rPr>
              <w:t>Unrestricted Funds</w:t>
            </w:r>
          </w:p>
        </w:tc>
        <w:tc>
          <w:tcPr>
            <w:tcW w:w="1345" w:type="dxa"/>
            <w:tcBorders>
              <w:bottom w:val="single" w:sz="12" w:space="0" w:color="auto"/>
            </w:tcBorders>
          </w:tcPr>
          <w:p w14:paraId="7F34609E" w14:textId="1D1E977B" w:rsidR="00EE623F" w:rsidRPr="00681BFE" w:rsidRDefault="00EE623F" w:rsidP="004F0C01">
            <w:pPr>
              <w:jc w:val="right"/>
              <w:rPr>
                <w:rFonts w:eastAsia="Times New Roman" w:cs="Times New Roman"/>
                <w:sz w:val="22"/>
                <w:szCs w:val="22"/>
              </w:rPr>
            </w:pPr>
            <w:r w:rsidRPr="00681BFE">
              <w:rPr>
                <w:rFonts w:eastAsia="Times New Roman" w:cs="Times New Roman"/>
                <w:sz w:val="22"/>
                <w:szCs w:val="22"/>
              </w:rPr>
              <w:t>Restricted Funds</w:t>
            </w:r>
          </w:p>
        </w:tc>
        <w:tc>
          <w:tcPr>
            <w:tcW w:w="1247" w:type="dxa"/>
            <w:tcBorders>
              <w:bottom w:val="single" w:sz="12" w:space="0" w:color="auto"/>
            </w:tcBorders>
          </w:tcPr>
          <w:p w14:paraId="39A6161C" w14:textId="77777777" w:rsidR="00EE623F" w:rsidRPr="00681BFE" w:rsidRDefault="00EE623F" w:rsidP="004F0C01">
            <w:pPr>
              <w:jc w:val="right"/>
              <w:rPr>
                <w:rFonts w:eastAsia="Times New Roman" w:cs="Times New Roman"/>
                <w:b/>
                <w:sz w:val="22"/>
                <w:szCs w:val="22"/>
              </w:rPr>
            </w:pPr>
            <w:r w:rsidRPr="00681BFE">
              <w:rPr>
                <w:rFonts w:eastAsia="Times New Roman" w:cs="Times New Roman"/>
                <w:b/>
                <w:sz w:val="22"/>
                <w:szCs w:val="22"/>
              </w:rPr>
              <w:t>Total</w:t>
            </w:r>
          </w:p>
          <w:p w14:paraId="176B8609" w14:textId="3EA1C675" w:rsidR="00EE623F" w:rsidRPr="00681BFE" w:rsidRDefault="00EE623F" w:rsidP="004F0C01">
            <w:pPr>
              <w:jc w:val="right"/>
              <w:rPr>
                <w:rFonts w:eastAsia="Times New Roman" w:cs="Times New Roman"/>
                <w:sz w:val="22"/>
                <w:szCs w:val="22"/>
              </w:rPr>
            </w:pPr>
            <w:r w:rsidRPr="00681BFE">
              <w:rPr>
                <w:rFonts w:eastAsia="Times New Roman" w:cs="Times New Roman"/>
                <w:b/>
                <w:sz w:val="22"/>
                <w:szCs w:val="22"/>
              </w:rPr>
              <w:t>20</w:t>
            </w:r>
            <w:r w:rsidR="00E63885" w:rsidRPr="00681BFE">
              <w:rPr>
                <w:rFonts w:eastAsia="Times New Roman" w:cs="Times New Roman"/>
                <w:b/>
                <w:sz w:val="22"/>
                <w:szCs w:val="22"/>
              </w:rPr>
              <w:t>2</w:t>
            </w:r>
            <w:r w:rsidR="006702B9">
              <w:rPr>
                <w:rFonts w:eastAsia="Times New Roman" w:cs="Times New Roman"/>
                <w:b/>
                <w:sz w:val="22"/>
                <w:szCs w:val="22"/>
              </w:rPr>
              <w:t>3</w:t>
            </w:r>
          </w:p>
        </w:tc>
        <w:tc>
          <w:tcPr>
            <w:tcW w:w="1173" w:type="dxa"/>
            <w:tcBorders>
              <w:bottom w:val="single" w:sz="12" w:space="0" w:color="auto"/>
            </w:tcBorders>
          </w:tcPr>
          <w:p w14:paraId="034288ED" w14:textId="77777777" w:rsidR="00EE623F" w:rsidRPr="00681BFE" w:rsidRDefault="00EE623F" w:rsidP="004F0C01">
            <w:pPr>
              <w:jc w:val="right"/>
              <w:rPr>
                <w:rFonts w:eastAsia="Times New Roman" w:cs="Times New Roman"/>
                <w:sz w:val="22"/>
                <w:szCs w:val="22"/>
              </w:rPr>
            </w:pPr>
            <w:r w:rsidRPr="00681BFE">
              <w:rPr>
                <w:rFonts w:eastAsia="Times New Roman" w:cs="Times New Roman"/>
                <w:sz w:val="22"/>
                <w:szCs w:val="22"/>
              </w:rPr>
              <w:t>Total</w:t>
            </w:r>
          </w:p>
          <w:p w14:paraId="1301CBD5" w14:textId="4D273A0C" w:rsidR="00EE623F" w:rsidRPr="00681BFE" w:rsidRDefault="00EE623F" w:rsidP="004F0C01">
            <w:pPr>
              <w:jc w:val="right"/>
              <w:rPr>
                <w:rFonts w:eastAsia="Times New Roman" w:cs="Times New Roman"/>
                <w:sz w:val="22"/>
                <w:szCs w:val="22"/>
              </w:rPr>
            </w:pPr>
            <w:r w:rsidRPr="00681BFE">
              <w:rPr>
                <w:rFonts w:eastAsia="Times New Roman" w:cs="Times New Roman"/>
                <w:sz w:val="22"/>
                <w:szCs w:val="22"/>
              </w:rPr>
              <w:t>20</w:t>
            </w:r>
            <w:r w:rsidR="00833B49" w:rsidRPr="00681BFE">
              <w:rPr>
                <w:rFonts w:eastAsia="Times New Roman" w:cs="Times New Roman"/>
                <w:sz w:val="22"/>
                <w:szCs w:val="22"/>
              </w:rPr>
              <w:t>2</w:t>
            </w:r>
            <w:r w:rsidR="006702B9">
              <w:rPr>
                <w:rFonts w:eastAsia="Times New Roman" w:cs="Times New Roman"/>
                <w:sz w:val="22"/>
                <w:szCs w:val="22"/>
              </w:rPr>
              <w:t>2</w:t>
            </w:r>
          </w:p>
        </w:tc>
      </w:tr>
      <w:tr w:rsidR="00EE623F" w:rsidRPr="00681BFE" w14:paraId="17D60874" w14:textId="77777777" w:rsidTr="006B0DEC">
        <w:tc>
          <w:tcPr>
            <w:tcW w:w="2875" w:type="dxa"/>
          </w:tcPr>
          <w:p w14:paraId="4F467EE9" w14:textId="44D544C9" w:rsidR="00EE623F" w:rsidRPr="00681BFE" w:rsidRDefault="00EE623F">
            <w:pPr>
              <w:rPr>
                <w:rFonts w:eastAsia="Times New Roman" w:cs="Times New Roman"/>
                <w:sz w:val="22"/>
                <w:szCs w:val="22"/>
              </w:rPr>
            </w:pPr>
            <w:r w:rsidRPr="00681BFE">
              <w:rPr>
                <w:rFonts w:eastAsia="Times New Roman" w:cs="Times New Roman"/>
                <w:sz w:val="22"/>
                <w:szCs w:val="22"/>
              </w:rPr>
              <w:t>Voluntary Receipts:</w:t>
            </w:r>
          </w:p>
        </w:tc>
        <w:tc>
          <w:tcPr>
            <w:tcW w:w="1032" w:type="dxa"/>
            <w:tcBorders>
              <w:top w:val="single" w:sz="12" w:space="0" w:color="auto"/>
            </w:tcBorders>
          </w:tcPr>
          <w:p w14:paraId="5E7F878F" w14:textId="77777777" w:rsidR="00EE623F" w:rsidRPr="00681BFE" w:rsidRDefault="00EE623F">
            <w:pPr>
              <w:rPr>
                <w:rFonts w:eastAsia="Times New Roman" w:cs="Times New Roman"/>
                <w:sz w:val="22"/>
                <w:szCs w:val="22"/>
              </w:rPr>
            </w:pPr>
          </w:p>
        </w:tc>
        <w:tc>
          <w:tcPr>
            <w:tcW w:w="1338" w:type="dxa"/>
            <w:tcBorders>
              <w:top w:val="single" w:sz="12" w:space="0" w:color="auto"/>
            </w:tcBorders>
          </w:tcPr>
          <w:p w14:paraId="5D806DC3" w14:textId="77777777" w:rsidR="00EE623F" w:rsidRPr="00681BFE" w:rsidRDefault="00EE623F" w:rsidP="004F0C01">
            <w:pPr>
              <w:jc w:val="right"/>
              <w:rPr>
                <w:rFonts w:eastAsia="Times New Roman" w:cs="Times New Roman"/>
                <w:sz w:val="22"/>
                <w:szCs w:val="22"/>
              </w:rPr>
            </w:pPr>
          </w:p>
        </w:tc>
        <w:tc>
          <w:tcPr>
            <w:tcW w:w="1345" w:type="dxa"/>
            <w:tcBorders>
              <w:top w:val="single" w:sz="12" w:space="0" w:color="auto"/>
            </w:tcBorders>
          </w:tcPr>
          <w:p w14:paraId="22FFB280" w14:textId="77777777" w:rsidR="00EE623F" w:rsidRPr="00681BFE" w:rsidRDefault="00EE623F" w:rsidP="004F0C01">
            <w:pPr>
              <w:jc w:val="right"/>
              <w:rPr>
                <w:rFonts w:eastAsia="Times New Roman" w:cs="Times New Roman"/>
                <w:sz w:val="22"/>
                <w:szCs w:val="22"/>
              </w:rPr>
            </w:pPr>
          </w:p>
        </w:tc>
        <w:tc>
          <w:tcPr>
            <w:tcW w:w="1247" w:type="dxa"/>
            <w:tcBorders>
              <w:top w:val="single" w:sz="12" w:space="0" w:color="auto"/>
            </w:tcBorders>
          </w:tcPr>
          <w:p w14:paraId="466F981D" w14:textId="77777777" w:rsidR="00EE623F" w:rsidRPr="00681BFE" w:rsidRDefault="00EE623F" w:rsidP="004F0C01">
            <w:pPr>
              <w:jc w:val="right"/>
              <w:rPr>
                <w:rFonts w:eastAsia="Times New Roman" w:cs="Times New Roman"/>
                <w:sz w:val="22"/>
                <w:szCs w:val="22"/>
              </w:rPr>
            </w:pPr>
          </w:p>
        </w:tc>
        <w:tc>
          <w:tcPr>
            <w:tcW w:w="1173" w:type="dxa"/>
            <w:tcBorders>
              <w:top w:val="single" w:sz="12" w:space="0" w:color="auto"/>
            </w:tcBorders>
          </w:tcPr>
          <w:p w14:paraId="422B728B" w14:textId="77777777" w:rsidR="00EE623F" w:rsidRPr="00681BFE" w:rsidRDefault="00EE623F" w:rsidP="004F0C01">
            <w:pPr>
              <w:jc w:val="right"/>
              <w:rPr>
                <w:rFonts w:eastAsia="Times New Roman" w:cs="Times New Roman"/>
                <w:sz w:val="22"/>
                <w:szCs w:val="22"/>
              </w:rPr>
            </w:pPr>
          </w:p>
        </w:tc>
      </w:tr>
      <w:tr w:rsidR="00AE0E84" w:rsidRPr="00681BFE" w14:paraId="164E03A9" w14:textId="77777777" w:rsidTr="006B0DEC">
        <w:tc>
          <w:tcPr>
            <w:tcW w:w="2875" w:type="dxa"/>
          </w:tcPr>
          <w:p w14:paraId="090F0856" w14:textId="548431C6" w:rsidR="00AE0E84" w:rsidRPr="00681BFE" w:rsidRDefault="00AE0E84" w:rsidP="00AE0E84">
            <w:pPr>
              <w:rPr>
                <w:rFonts w:eastAsia="Times New Roman" w:cs="Times New Roman"/>
                <w:sz w:val="22"/>
                <w:szCs w:val="22"/>
              </w:rPr>
            </w:pPr>
            <w:r w:rsidRPr="00681BFE">
              <w:rPr>
                <w:rFonts w:eastAsia="Times New Roman" w:cs="Times New Roman"/>
                <w:sz w:val="22"/>
                <w:szCs w:val="22"/>
              </w:rPr>
              <w:t xml:space="preserve">    Donations &amp; Gift Aid</w:t>
            </w:r>
          </w:p>
        </w:tc>
        <w:tc>
          <w:tcPr>
            <w:tcW w:w="1032" w:type="dxa"/>
          </w:tcPr>
          <w:p w14:paraId="20BF7594" w14:textId="77777777" w:rsidR="00AE0E84" w:rsidRPr="00681BFE" w:rsidRDefault="00AE0E84" w:rsidP="00AE0E84">
            <w:pPr>
              <w:rPr>
                <w:rFonts w:eastAsia="Times New Roman" w:cs="Times New Roman"/>
                <w:sz w:val="22"/>
                <w:szCs w:val="22"/>
              </w:rPr>
            </w:pPr>
          </w:p>
        </w:tc>
        <w:tc>
          <w:tcPr>
            <w:tcW w:w="1338" w:type="dxa"/>
          </w:tcPr>
          <w:p w14:paraId="6C0E7A4A" w14:textId="6AAEDF14" w:rsidR="00AE0E84" w:rsidRPr="00681BFE" w:rsidRDefault="00A507AD" w:rsidP="00AE0E84">
            <w:pPr>
              <w:jc w:val="right"/>
              <w:rPr>
                <w:rFonts w:eastAsia="Times New Roman" w:cs="Times New Roman"/>
                <w:sz w:val="22"/>
                <w:szCs w:val="22"/>
              </w:rPr>
            </w:pPr>
            <w:r>
              <w:rPr>
                <w:rFonts w:eastAsia="Times New Roman" w:cs="Times New Roman"/>
                <w:sz w:val="22"/>
                <w:szCs w:val="22"/>
              </w:rPr>
              <w:t>7,879</w:t>
            </w:r>
          </w:p>
        </w:tc>
        <w:tc>
          <w:tcPr>
            <w:tcW w:w="1345" w:type="dxa"/>
          </w:tcPr>
          <w:p w14:paraId="02766CB0" w14:textId="59A1E3B7" w:rsidR="00AE0E84" w:rsidRPr="00681BFE" w:rsidRDefault="00F0115E" w:rsidP="00AE0E84">
            <w:pPr>
              <w:jc w:val="right"/>
              <w:rPr>
                <w:rFonts w:eastAsia="Times New Roman" w:cs="Times New Roman"/>
                <w:sz w:val="22"/>
                <w:szCs w:val="22"/>
              </w:rPr>
            </w:pPr>
            <w:r w:rsidRPr="00681BFE">
              <w:rPr>
                <w:rFonts w:eastAsia="Times New Roman" w:cs="Times New Roman"/>
                <w:sz w:val="22"/>
                <w:szCs w:val="22"/>
              </w:rPr>
              <w:t>-</w:t>
            </w:r>
          </w:p>
        </w:tc>
        <w:tc>
          <w:tcPr>
            <w:tcW w:w="1247" w:type="dxa"/>
          </w:tcPr>
          <w:p w14:paraId="14343C89" w14:textId="0002527A" w:rsidR="00AE0E84" w:rsidRPr="00681BFE" w:rsidRDefault="00A507AD" w:rsidP="00AE0E84">
            <w:pPr>
              <w:jc w:val="right"/>
              <w:rPr>
                <w:rFonts w:eastAsia="Times New Roman" w:cs="Times New Roman"/>
                <w:b/>
                <w:sz w:val="22"/>
                <w:szCs w:val="22"/>
              </w:rPr>
            </w:pPr>
            <w:r>
              <w:rPr>
                <w:rFonts w:eastAsia="Times New Roman" w:cs="Times New Roman"/>
                <w:b/>
                <w:sz w:val="22"/>
                <w:szCs w:val="22"/>
              </w:rPr>
              <w:t>7,879</w:t>
            </w:r>
          </w:p>
        </w:tc>
        <w:tc>
          <w:tcPr>
            <w:tcW w:w="1173" w:type="dxa"/>
          </w:tcPr>
          <w:p w14:paraId="330307C6" w14:textId="532CBEB8" w:rsidR="00AE0E84" w:rsidRPr="00681BFE" w:rsidRDefault="006702B9" w:rsidP="00AE0E84">
            <w:pPr>
              <w:jc w:val="right"/>
              <w:rPr>
                <w:rFonts w:eastAsia="Times New Roman" w:cs="Times New Roman"/>
                <w:sz w:val="22"/>
                <w:szCs w:val="22"/>
              </w:rPr>
            </w:pPr>
            <w:r>
              <w:rPr>
                <w:rFonts w:eastAsia="Times New Roman" w:cs="Times New Roman"/>
                <w:sz w:val="22"/>
                <w:szCs w:val="22"/>
              </w:rPr>
              <w:t>3,527</w:t>
            </w:r>
          </w:p>
        </w:tc>
      </w:tr>
      <w:tr w:rsidR="00AE0E84" w:rsidRPr="00681BFE" w14:paraId="68997339" w14:textId="77777777" w:rsidTr="006B0DEC">
        <w:trPr>
          <w:trHeight w:val="306"/>
        </w:trPr>
        <w:tc>
          <w:tcPr>
            <w:tcW w:w="2875" w:type="dxa"/>
          </w:tcPr>
          <w:p w14:paraId="49EF1DDF" w14:textId="6E766B0B" w:rsidR="00AE0E84" w:rsidRPr="00681BFE" w:rsidRDefault="00AE0E84" w:rsidP="00AE0E84">
            <w:pPr>
              <w:rPr>
                <w:rFonts w:eastAsia="Times New Roman" w:cs="Times New Roman"/>
                <w:sz w:val="22"/>
                <w:szCs w:val="22"/>
              </w:rPr>
            </w:pPr>
            <w:r w:rsidRPr="00681BFE">
              <w:rPr>
                <w:rFonts w:eastAsia="Times New Roman" w:cs="Times New Roman"/>
                <w:sz w:val="22"/>
                <w:szCs w:val="22"/>
              </w:rPr>
              <w:t xml:space="preserve">    Grants</w:t>
            </w:r>
          </w:p>
        </w:tc>
        <w:tc>
          <w:tcPr>
            <w:tcW w:w="1032" w:type="dxa"/>
          </w:tcPr>
          <w:p w14:paraId="7559C5AE" w14:textId="6454C3B0" w:rsidR="00AE0E84" w:rsidRPr="00681BFE" w:rsidRDefault="00AE0E84" w:rsidP="00AE0E84">
            <w:pPr>
              <w:jc w:val="center"/>
              <w:rPr>
                <w:rFonts w:eastAsia="Times New Roman" w:cs="Times New Roman"/>
                <w:sz w:val="22"/>
                <w:szCs w:val="22"/>
              </w:rPr>
            </w:pPr>
            <w:r w:rsidRPr="00681BFE">
              <w:rPr>
                <w:rFonts w:eastAsia="Times New Roman" w:cs="Times New Roman"/>
                <w:sz w:val="22"/>
                <w:szCs w:val="22"/>
              </w:rPr>
              <w:t>4</w:t>
            </w:r>
          </w:p>
        </w:tc>
        <w:tc>
          <w:tcPr>
            <w:tcW w:w="1338" w:type="dxa"/>
          </w:tcPr>
          <w:p w14:paraId="1001A3F8" w14:textId="1BC7C408" w:rsidR="00AE0E84" w:rsidRPr="00681BFE" w:rsidRDefault="00A507AD" w:rsidP="00AE0E84">
            <w:pPr>
              <w:jc w:val="right"/>
              <w:rPr>
                <w:rFonts w:eastAsia="Times New Roman" w:cs="Times New Roman"/>
                <w:sz w:val="22"/>
                <w:szCs w:val="22"/>
              </w:rPr>
            </w:pPr>
            <w:r>
              <w:rPr>
                <w:rFonts w:eastAsia="Times New Roman" w:cs="Times New Roman"/>
                <w:sz w:val="22"/>
                <w:szCs w:val="22"/>
              </w:rPr>
              <w:t>12,873</w:t>
            </w:r>
          </w:p>
        </w:tc>
        <w:tc>
          <w:tcPr>
            <w:tcW w:w="1345" w:type="dxa"/>
          </w:tcPr>
          <w:p w14:paraId="29FC0908" w14:textId="07CD4849" w:rsidR="00AE0E84" w:rsidRPr="00681BFE" w:rsidRDefault="00A507AD" w:rsidP="00AE0E84">
            <w:pPr>
              <w:jc w:val="right"/>
              <w:rPr>
                <w:rFonts w:eastAsia="Times New Roman" w:cs="Times New Roman"/>
                <w:sz w:val="22"/>
                <w:szCs w:val="22"/>
              </w:rPr>
            </w:pPr>
            <w:r>
              <w:rPr>
                <w:rFonts w:eastAsia="Times New Roman" w:cs="Times New Roman"/>
                <w:sz w:val="22"/>
                <w:szCs w:val="22"/>
              </w:rPr>
              <w:t>-</w:t>
            </w:r>
          </w:p>
        </w:tc>
        <w:tc>
          <w:tcPr>
            <w:tcW w:w="1247" w:type="dxa"/>
          </w:tcPr>
          <w:p w14:paraId="44F34AA1" w14:textId="5206189D" w:rsidR="00AE0E84" w:rsidRPr="00681BFE" w:rsidRDefault="00A507AD" w:rsidP="00AE0E84">
            <w:pPr>
              <w:jc w:val="right"/>
              <w:rPr>
                <w:rFonts w:eastAsia="Times New Roman" w:cs="Times New Roman"/>
                <w:b/>
                <w:sz w:val="22"/>
                <w:szCs w:val="22"/>
              </w:rPr>
            </w:pPr>
            <w:r>
              <w:rPr>
                <w:rFonts w:eastAsia="Times New Roman" w:cs="Times New Roman"/>
                <w:b/>
                <w:sz w:val="22"/>
                <w:szCs w:val="22"/>
              </w:rPr>
              <w:t>12,873</w:t>
            </w:r>
          </w:p>
        </w:tc>
        <w:tc>
          <w:tcPr>
            <w:tcW w:w="1173" w:type="dxa"/>
          </w:tcPr>
          <w:p w14:paraId="4482CA58" w14:textId="1342179B" w:rsidR="00AE0E84" w:rsidRPr="00681BFE" w:rsidRDefault="006702B9" w:rsidP="00AE0E84">
            <w:pPr>
              <w:jc w:val="right"/>
              <w:rPr>
                <w:rFonts w:eastAsia="Times New Roman" w:cs="Times New Roman"/>
                <w:sz w:val="22"/>
                <w:szCs w:val="22"/>
              </w:rPr>
            </w:pPr>
            <w:r>
              <w:rPr>
                <w:rFonts w:eastAsia="Times New Roman" w:cs="Times New Roman"/>
                <w:sz w:val="22"/>
                <w:szCs w:val="22"/>
              </w:rPr>
              <w:t>38,950</w:t>
            </w:r>
          </w:p>
        </w:tc>
      </w:tr>
      <w:tr w:rsidR="00AE0E84" w:rsidRPr="00681BFE" w14:paraId="5C5AC5C6" w14:textId="77777777" w:rsidTr="006B0DEC">
        <w:tc>
          <w:tcPr>
            <w:tcW w:w="2875" w:type="dxa"/>
          </w:tcPr>
          <w:p w14:paraId="61E64911" w14:textId="04AB6CA1" w:rsidR="00AE0E84" w:rsidRPr="00681BFE" w:rsidRDefault="00AE0E84" w:rsidP="0045555D">
            <w:pPr>
              <w:tabs>
                <w:tab w:val="right" w:pos="2659"/>
              </w:tabs>
              <w:rPr>
                <w:rFonts w:eastAsia="Times New Roman" w:cs="Times New Roman"/>
                <w:sz w:val="22"/>
                <w:szCs w:val="22"/>
              </w:rPr>
            </w:pPr>
            <w:r w:rsidRPr="00681BFE">
              <w:rPr>
                <w:rFonts w:eastAsia="Times New Roman" w:cs="Times New Roman"/>
                <w:sz w:val="22"/>
                <w:szCs w:val="22"/>
              </w:rPr>
              <w:t xml:space="preserve">    Fund Raising</w:t>
            </w:r>
            <w:r w:rsidR="0045555D">
              <w:rPr>
                <w:rFonts w:eastAsia="Times New Roman" w:cs="Times New Roman"/>
                <w:sz w:val="22"/>
                <w:szCs w:val="22"/>
              </w:rPr>
              <w:tab/>
            </w:r>
          </w:p>
        </w:tc>
        <w:tc>
          <w:tcPr>
            <w:tcW w:w="1032" w:type="dxa"/>
          </w:tcPr>
          <w:p w14:paraId="5A8DF893" w14:textId="77777777" w:rsidR="00AE0E84" w:rsidRPr="00681BFE" w:rsidRDefault="00AE0E84" w:rsidP="00AE0E84">
            <w:pPr>
              <w:jc w:val="center"/>
              <w:rPr>
                <w:rFonts w:eastAsia="Times New Roman" w:cs="Times New Roman"/>
                <w:sz w:val="22"/>
                <w:szCs w:val="22"/>
              </w:rPr>
            </w:pPr>
          </w:p>
        </w:tc>
        <w:tc>
          <w:tcPr>
            <w:tcW w:w="1338" w:type="dxa"/>
          </w:tcPr>
          <w:p w14:paraId="138612B8" w14:textId="48CA0108" w:rsidR="00AE0E84" w:rsidRPr="00681BFE" w:rsidRDefault="00A507AD" w:rsidP="00AE0E84">
            <w:pPr>
              <w:jc w:val="right"/>
              <w:rPr>
                <w:rFonts w:eastAsia="Times New Roman" w:cs="Times New Roman"/>
                <w:sz w:val="22"/>
                <w:szCs w:val="22"/>
              </w:rPr>
            </w:pPr>
            <w:r>
              <w:rPr>
                <w:rFonts w:eastAsia="Times New Roman" w:cs="Times New Roman"/>
                <w:sz w:val="22"/>
                <w:szCs w:val="22"/>
              </w:rPr>
              <w:t>7,898</w:t>
            </w:r>
          </w:p>
        </w:tc>
        <w:tc>
          <w:tcPr>
            <w:tcW w:w="1345" w:type="dxa"/>
          </w:tcPr>
          <w:p w14:paraId="1988E53A" w14:textId="2321BB36" w:rsidR="00AE0E84" w:rsidRPr="00681BFE" w:rsidRDefault="00F0115E" w:rsidP="00AE0E84">
            <w:pPr>
              <w:jc w:val="right"/>
              <w:rPr>
                <w:rFonts w:eastAsia="Times New Roman" w:cs="Times New Roman"/>
                <w:sz w:val="22"/>
                <w:szCs w:val="22"/>
              </w:rPr>
            </w:pPr>
            <w:r w:rsidRPr="00681BFE">
              <w:rPr>
                <w:rFonts w:eastAsia="Times New Roman" w:cs="Times New Roman"/>
                <w:sz w:val="22"/>
                <w:szCs w:val="22"/>
              </w:rPr>
              <w:t>-</w:t>
            </w:r>
          </w:p>
        </w:tc>
        <w:tc>
          <w:tcPr>
            <w:tcW w:w="1247" w:type="dxa"/>
          </w:tcPr>
          <w:p w14:paraId="33CEA761" w14:textId="7988DC4D" w:rsidR="00AE0E84" w:rsidRPr="00681BFE" w:rsidRDefault="00A507AD" w:rsidP="00AE0E84">
            <w:pPr>
              <w:jc w:val="right"/>
              <w:rPr>
                <w:rFonts w:eastAsia="Times New Roman" w:cs="Times New Roman"/>
                <w:b/>
                <w:sz w:val="22"/>
                <w:szCs w:val="22"/>
              </w:rPr>
            </w:pPr>
            <w:r>
              <w:rPr>
                <w:rFonts w:eastAsia="Times New Roman" w:cs="Times New Roman"/>
                <w:b/>
                <w:sz w:val="22"/>
                <w:szCs w:val="22"/>
              </w:rPr>
              <w:t>7,898</w:t>
            </w:r>
          </w:p>
        </w:tc>
        <w:tc>
          <w:tcPr>
            <w:tcW w:w="1173" w:type="dxa"/>
          </w:tcPr>
          <w:p w14:paraId="19F80EC1" w14:textId="01C475D3" w:rsidR="00AE0E84" w:rsidRPr="00681BFE" w:rsidRDefault="006702B9" w:rsidP="00AE0E84">
            <w:pPr>
              <w:jc w:val="right"/>
              <w:rPr>
                <w:rFonts w:eastAsia="Times New Roman" w:cs="Times New Roman"/>
                <w:sz w:val="22"/>
                <w:szCs w:val="22"/>
              </w:rPr>
            </w:pPr>
            <w:r>
              <w:rPr>
                <w:rFonts w:eastAsia="Times New Roman" w:cs="Times New Roman"/>
                <w:sz w:val="22"/>
                <w:szCs w:val="22"/>
              </w:rPr>
              <w:t>4,205</w:t>
            </w:r>
          </w:p>
        </w:tc>
      </w:tr>
      <w:tr w:rsidR="00AE0E84" w:rsidRPr="00681BFE" w14:paraId="7B220172" w14:textId="77777777" w:rsidTr="006B0DEC">
        <w:tc>
          <w:tcPr>
            <w:tcW w:w="2875" w:type="dxa"/>
          </w:tcPr>
          <w:p w14:paraId="052F44B9" w14:textId="17D847B9" w:rsidR="00AE0E84" w:rsidRPr="00681BFE" w:rsidRDefault="00AE0E84" w:rsidP="00AE0E84">
            <w:pPr>
              <w:rPr>
                <w:rFonts w:eastAsia="Times New Roman" w:cs="Times New Roman"/>
                <w:sz w:val="22"/>
                <w:szCs w:val="22"/>
              </w:rPr>
            </w:pPr>
            <w:r w:rsidRPr="00681BFE">
              <w:rPr>
                <w:rFonts w:eastAsia="Times New Roman" w:cs="Times New Roman"/>
                <w:sz w:val="22"/>
                <w:szCs w:val="22"/>
              </w:rPr>
              <w:t>Receipts from Charitable Activities:</w:t>
            </w:r>
          </w:p>
        </w:tc>
        <w:tc>
          <w:tcPr>
            <w:tcW w:w="1032" w:type="dxa"/>
          </w:tcPr>
          <w:p w14:paraId="016C2E19" w14:textId="77777777" w:rsidR="00AE0E84" w:rsidRPr="00681BFE" w:rsidRDefault="00AE0E84" w:rsidP="00AE0E84">
            <w:pPr>
              <w:jc w:val="center"/>
              <w:rPr>
                <w:rFonts w:eastAsia="Times New Roman" w:cs="Times New Roman"/>
                <w:sz w:val="22"/>
                <w:szCs w:val="22"/>
              </w:rPr>
            </w:pPr>
          </w:p>
        </w:tc>
        <w:tc>
          <w:tcPr>
            <w:tcW w:w="1338" w:type="dxa"/>
          </w:tcPr>
          <w:p w14:paraId="2E313419" w14:textId="77777777" w:rsidR="00AE0E84" w:rsidRPr="00681BFE" w:rsidRDefault="00AE0E84" w:rsidP="00AE0E84">
            <w:pPr>
              <w:jc w:val="right"/>
              <w:rPr>
                <w:rFonts w:eastAsia="Times New Roman" w:cs="Times New Roman"/>
                <w:sz w:val="22"/>
                <w:szCs w:val="22"/>
              </w:rPr>
            </w:pPr>
          </w:p>
        </w:tc>
        <w:tc>
          <w:tcPr>
            <w:tcW w:w="1345" w:type="dxa"/>
          </w:tcPr>
          <w:p w14:paraId="30A873B5" w14:textId="77777777" w:rsidR="00AE0E84" w:rsidRPr="00681BFE" w:rsidRDefault="00AE0E84" w:rsidP="00AE0E84">
            <w:pPr>
              <w:jc w:val="right"/>
              <w:rPr>
                <w:rFonts w:eastAsia="Times New Roman" w:cs="Times New Roman"/>
                <w:sz w:val="22"/>
                <w:szCs w:val="22"/>
              </w:rPr>
            </w:pPr>
          </w:p>
        </w:tc>
        <w:tc>
          <w:tcPr>
            <w:tcW w:w="1247" w:type="dxa"/>
          </w:tcPr>
          <w:p w14:paraId="496BB6D1" w14:textId="77777777" w:rsidR="00AE0E84" w:rsidRPr="00681BFE" w:rsidRDefault="00AE0E84" w:rsidP="00AE0E84">
            <w:pPr>
              <w:jc w:val="right"/>
              <w:rPr>
                <w:rFonts w:eastAsia="Times New Roman" w:cs="Times New Roman"/>
                <w:b/>
                <w:sz w:val="22"/>
                <w:szCs w:val="22"/>
              </w:rPr>
            </w:pPr>
          </w:p>
        </w:tc>
        <w:tc>
          <w:tcPr>
            <w:tcW w:w="1173" w:type="dxa"/>
          </w:tcPr>
          <w:p w14:paraId="445139C5" w14:textId="77777777" w:rsidR="00AE0E84" w:rsidRPr="00681BFE" w:rsidRDefault="00AE0E84" w:rsidP="00AE0E84">
            <w:pPr>
              <w:jc w:val="right"/>
              <w:rPr>
                <w:rFonts w:eastAsia="Times New Roman" w:cs="Times New Roman"/>
                <w:sz w:val="22"/>
                <w:szCs w:val="22"/>
              </w:rPr>
            </w:pPr>
          </w:p>
        </w:tc>
      </w:tr>
      <w:tr w:rsidR="00AE0E84" w:rsidRPr="00681BFE" w14:paraId="6DF04F4C" w14:textId="77777777" w:rsidTr="006B0DEC">
        <w:tc>
          <w:tcPr>
            <w:tcW w:w="2875" w:type="dxa"/>
          </w:tcPr>
          <w:p w14:paraId="629E6C2C" w14:textId="01D818F1" w:rsidR="00AE0E84" w:rsidRPr="00681BFE" w:rsidRDefault="00AE0E84" w:rsidP="00AE0E84">
            <w:pPr>
              <w:rPr>
                <w:rFonts w:eastAsia="Times New Roman" w:cs="Times New Roman"/>
                <w:sz w:val="22"/>
                <w:szCs w:val="22"/>
              </w:rPr>
            </w:pPr>
            <w:r w:rsidRPr="00681BFE">
              <w:rPr>
                <w:rFonts w:eastAsia="Times New Roman" w:cs="Times New Roman"/>
                <w:sz w:val="22"/>
                <w:szCs w:val="22"/>
              </w:rPr>
              <w:t xml:space="preserve">    Membership Fees</w:t>
            </w:r>
          </w:p>
        </w:tc>
        <w:tc>
          <w:tcPr>
            <w:tcW w:w="1032" w:type="dxa"/>
          </w:tcPr>
          <w:p w14:paraId="72A8B444" w14:textId="77777777" w:rsidR="00AE0E84" w:rsidRPr="00681BFE" w:rsidRDefault="00AE0E84" w:rsidP="00AE0E84">
            <w:pPr>
              <w:jc w:val="center"/>
              <w:rPr>
                <w:rFonts w:eastAsia="Times New Roman" w:cs="Times New Roman"/>
                <w:sz w:val="22"/>
                <w:szCs w:val="22"/>
              </w:rPr>
            </w:pPr>
          </w:p>
        </w:tc>
        <w:tc>
          <w:tcPr>
            <w:tcW w:w="1338" w:type="dxa"/>
          </w:tcPr>
          <w:p w14:paraId="4D187E34" w14:textId="72BBC0D6" w:rsidR="00AE0E84" w:rsidRPr="00681BFE" w:rsidRDefault="00AE0E84" w:rsidP="00AE0E84">
            <w:pPr>
              <w:jc w:val="right"/>
              <w:rPr>
                <w:rFonts w:eastAsia="Times New Roman" w:cs="Times New Roman"/>
                <w:sz w:val="22"/>
                <w:szCs w:val="22"/>
              </w:rPr>
            </w:pPr>
            <w:r w:rsidRPr="00681BFE">
              <w:rPr>
                <w:rFonts w:eastAsia="Times New Roman" w:cs="Times New Roman"/>
                <w:sz w:val="22"/>
                <w:szCs w:val="22"/>
              </w:rPr>
              <w:t>-</w:t>
            </w:r>
          </w:p>
        </w:tc>
        <w:tc>
          <w:tcPr>
            <w:tcW w:w="1345" w:type="dxa"/>
          </w:tcPr>
          <w:p w14:paraId="3FAE6124" w14:textId="16871CF1" w:rsidR="00AE0E84" w:rsidRPr="00681BFE" w:rsidRDefault="00AE0E84" w:rsidP="00AE0E84">
            <w:pPr>
              <w:jc w:val="right"/>
              <w:rPr>
                <w:rFonts w:eastAsia="Times New Roman" w:cs="Times New Roman"/>
                <w:sz w:val="22"/>
                <w:szCs w:val="22"/>
              </w:rPr>
            </w:pPr>
            <w:r w:rsidRPr="00681BFE">
              <w:rPr>
                <w:rFonts w:eastAsia="Times New Roman" w:cs="Times New Roman"/>
                <w:sz w:val="22"/>
                <w:szCs w:val="22"/>
              </w:rPr>
              <w:t>-</w:t>
            </w:r>
          </w:p>
        </w:tc>
        <w:tc>
          <w:tcPr>
            <w:tcW w:w="1247" w:type="dxa"/>
          </w:tcPr>
          <w:p w14:paraId="1FD16A29" w14:textId="4EFB56A9" w:rsidR="00AE0E84" w:rsidRPr="00681BFE" w:rsidRDefault="00AE0E84" w:rsidP="00AE0E84">
            <w:pPr>
              <w:jc w:val="right"/>
              <w:rPr>
                <w:rFonts w:eastAsia="Times New Roman" w:cs="Times New Roman"/>
                <w:b/>
                <w:sz w:val="22"/>
                <w:szCs w:val="22"/>
              </w:rPr>
            </w:pPr>
            <w:r w:rsidRPr="00681BFE">
              <w:rPr>
                <w:rFonts w:eastAsia="Times New Roman" w:cs="Times New Roman"/>
                <w:b/>
                <w:sz w:val="22"/>
                <w:szCs w:val="22"/>
              </w:rPr>
              <w:t>-</w:t>
            </w:r>
          </w:p>
        </w:tc>
        <w:tc>
          <w:tcPr>
            <w:tcW w:w="1173" w:type="dxa"/>
          </w:tcPr>
          <w:p w14:paraId="3FE276B2" w14:textId="7949C7B5" w:rsidR="00AE0E84" w:rsidRPr="00681BFE" w:rsidRDefault="00AE0E84" w:rsidP="00AE0E84">
            <w:pPr>
              <w:jc w:val="right"/>
              <w:rPr>
                <w:rFonts w:eastAsia="Times New Roman" w:cs="Times New Roman"/>
                <w:sz w:val="22"/>
                <w:szCs w:val="22"/>
              </w:rPr>
            </w:pPr>
            <w:r w:rsidRPr="00681BFE">
              <w:rPr>
                <w:rFonts w:eastAsia="Times New Roman" w:cs="Times New Roman"/>
                <w:sz w:val="22"/>
                <w:szCs w:val="22"/>
              </w:rPr>
              <w:t>-</w:t>
            </w:r>
          </w:p>
        </w:tc>
      </w:tr>
      <w:tr w:rsidR="00AE0E84" w:rsidRPr="00681BFE" w14:paraId="239AB9D6" w14:textId="77777777" w:rsidTr="006B0DEC">
        <w:trPr>
          <w:trHeight w:val="306"/>
        </w:trPr>
        <w:tc>
          <w:tcPr>
            <w:tcW w:w="2875" w:type="dxa"/>
          </w:tcPr>
          <w:p w14:paraId="2EAADDEB" w14:textId="5A4192FE" w:rsidR="00AE0E84" w:rsidRPr="00681BFE" w:rsidRDefault="00AE0E84" w:rsidP="00AE0E84">
            <w:pPr>
              <w:rPr>
                <w:rFonts w:eastAsia="Times New Roman" w:cs="Times New Roman"/>
                <w:sz w:val="22"/>
                <w:szCs w:val="22"/>
              </w:rPr>
            </w:pPr>
            <w:r w:rsidRPr="00681BFE">
              <w:rPr>
                <w:rFonts w:eastAsia="Times New Roman" w:cs="Times New Roman"/>
                <w:sz w:val="22"/>
                <w:szCs w:val="22"/>
              </w:rPr>
              <w:t xml:space="preserve">    Other</w:t>
            </w:r>
          </w:p>
        </w:tc>
        <w:tc>
          <w:tcPr>
            <w:tcW w:w="1032" w:type="dxa"/>
          </w:tcPr>
          <w:p w14:paraId="6C10557D" w14:textId="77777777" w:rsidR="00AE0E84" w:rsidRPr="00681BFE" w:rsidRDefault="00AE0E84" w:rsidP="00AE0E84">
            <w:pPr>
              <w:jc w:val="center"/>
              <w:rPr>
                <w:rFonts w:eastAsia="Times New Roman" w:cs="Times New Roman"/>
                <w:sz w:val="22"/>
                <w:szCs w:val="22"/>
              </w:rPr>
            </w:pPr>
          </w:p>
        </w:tc>
        <w:tc>
          <w:tcPr>
            <w:tcW w:w="1338" w:type="dxa"/>
            <w:tcBorders>
              <w:bottom w:val="single" w:sz="12" w:space="0" w:color="auto"/>
            </w:tcBorders>
          </w:tcPr>
          <w:p w14:paraId="49AC8370" w14:textId="00FB9925" w:rsidR="00AE0E84" w:rsidRPr="00681BFE" w:rsidRDefault="001C0167" w:rsidP="00AE0E84">
            <w:pPr>
              <w:jc w:val="right"/>
              <w:rPr>
                <w:rFonts w:eastAsia="Times New Roman" w:cs="Times New Roman"/>
                <w:sz w:val="22"/>
                <w:szCs w:val="22"/>
              </w:rPr>
            </w:pPr>
            <w:r w:rsidRPr="00681BFE">
              <w:rPr>
                <w:rFonts w:eastAsia="Times New Roman" w:cs="Times New Roman"/>
                <w:sz w:val="22"/>
                <w:szCs w:val="22"/>
              </w:rPr>
              <w:t>-</w:t>
            </w:r>
          </w:p>
        </w:tc>
        <w:tc>
          <w:tcPr>
            <w:tcW w:w="1345" w:type="dxa"/>
            <w:tcBorders>
              <w:bottom w:val="single" w:sz="12" w:space="0" w:color="auto"/>
            </w:tcBorders>
          </w:tcPr>
          <w:p w14:paraId="7A3B303B" w14:textId="4F2EDAE3" w:rsidR="00AE0E84" w:rsidRPr="00681BFE" w:rsidRDefault="001C0167" w:rsidP="00AE0E84">
            <w:pPr>
              <w:jc w:val="right"/>
              <w:rPr>
                <w:rFonts w:eastAsia="Times New Roman" w:cs="Times New Roman"/>
                <w:sz w:val="22"/>
                <w:szCs w:val="22"/>
              </w:rPr>
            </w:pPr>
            <w:r w:rsidRPr="00681BFE">
              <w:rPr>
                <w:rFonts w:eastAsia="Times New Roman" w:cs="Times New Roman"/>
                <w:sz w:val="22"/>
                <w:szCs w:val="22"/>
              </w:rPr>
              <w:t>-</w:t>
            </w:r>
          </w:p>
        </w:tc>
        <w:tc>
          <w:tcPr>
            <w:tcW w:w="1247" w:type="dxa"/>
            <w:tcBorders>
              <w:bottom w:val="single" w:sz="12" w:space="0" w:color="auto"/>
            </w:tcBorders>
          </w:tcPr>
          <w:p w14:paraId="4BB651C0" w14:textId="53900F84" w:rsidR="00AE0E84" w:rsidRPr="00681BFE" w:rsidRDefault="001C0167" w:rsidP="00AE0E84">
            <w:pPr>
              <w:jc w:val="right"/>
              <w:rPr>
                <w:rFonts w:eastAsia="Times New Roman" w:cs="Times New Roman"/>
                <w:b/>
                <w:sz w:val="22"/>
                <w:szCs w:val="22"/>
              </w:rPr>
            </w:pPr>
            <w:r w:rsidRPr="00681BFE">
              <w:rPr>
                <w:rFonts w:eastAsia="Times New Roman" w:cs="Times New Roman"/>
                <w:b/>
                <w:sz w:val="22"/>
                <w:szCs w:val="22"/>
              </w:rPr>
              <w:t>-</w:t>
            </w:r>
          </w:p>
        </w:tc>
        <w:tc>
          <w:tcPr>
            <w:tcW w:w="1173" w:type="dxa"/>
            <w:tcBorders>
              <w:bottom w:val="single" w:sz="12" w:space="0" w:color="auto"/>
            </w:tcBorders>
          </w:tcPr>
          <w:p w14:paraId="2C6B1894" w14:textId="03FE60BC" w:rsidR="00AE0E84" w:rsidRPr="00681BFE" w:rsidRDefault="00E63885" w:rsidP="00AE0E84">
            <w:pPr>
              <w:jc w:val="right"/>
              <w:rPr>
                <w:rFonts w:eastAsia="Times New Roman" w:cs="Times New Roman"/>
                <w:sz w:val="22"/>
                <w:szCs w:val="22"/>
              </w:rPr>
            </w:pPr>
            <w:r w:rsidRPr="00681BFE">
              <w:rPr>
                <w:rFonts w:eastAsia="Times New Roman" w:cs="Times New Roman"/>
                <w:sz w:val="22"/>
                <w:szCs w:val="22"/>
              </w:rPr>
              <w:t>-</w:t>
            </w:r>
          </w:p>
        </w:tc>
      </w:tr>
      <w:tr w:rsidR="00AE0E84" w:rsidRPr="00681BFE" w14:paraId="0C15726C" w14:textId="77777777" w:rsidTr="006B0DEC">
        <w:tc>
          <w:tcPr>
            <w:tcW w:w="2875" w:type="dxa"/>
          </w:tcPr>
          <w:p w14:paraId="6EE0A707" w14:textId="2DD35567" w:rsidR="00AE0E84" w:rsidRPr="00681BFE" w:rsidRDefault="00AE0E84" w:rsidP="00AE0E84">
            <w:pPr>
              <w:rPr>
                <w:rFonts w:eastAsia="Times New Roman" w:cs="Times New Roman"/>
                <w:b/>
                <w:sz w:val="22"/>
                <w:szCs w:val="22"/>
              </w:rPr>
            </w:pPr>
            <w:r w:rsidRPr="00681BFE">
              <w:rPr>
                <w:rFonts w:eastAsia="Times New Roman" w:cs="Times New Roman"/>
                <w:b/>
                <w:sz w:val="22"/>
                <w:szCs w:val="22"/>
              </w:rPr>
              <w:t>Total Receipts</w:t>
            </w:r>
          </w:p>
        </w:tc>
        <w:tc>
          <w:tcPr>
            <w:tcW w:w="1032" w:type="dxa"/>
          </w:tcPr>
          <w:p w14:paraId="3B74AC5B" w14:textId="77777777" w:rsidR="00AE0E84" w:rsidRPr="00681BFE" w:rsidRDefault="00AE0E84" w:rsidP="00AE0E84">
            <w:pPr>
              <w:jc w:val="center"/>
              <w:rPr>
                <w:rFonts w:eastAsia="Times New Roman" w:cs="Times New Roman"/>
                <w:sz w:val="22"/>
                <w:szCs w:val="22"/>
              </w:rPr>
            </w:pPr>
          </w:p>
        </w:tc>
        <w:tc>
          <w:tcPr>
            <w:tcW w:w="1338" w:type="dxa"/>
            <w:tcBorders>
              <w:top w:val="single" w:sz="12" w:space="0" w:color="auto"/>
              <w:bottom w:val="single" w:sz="12" w:space="0" w:color="auto"/>
            </w:tcBorders>
          </w:tcPr>
          <w:p w14:paraId="0604FFCB" w14:textId="31220F5E" w:rsidR="00AE0E84" w:rsidRPr="00681BFE" w:rsidRDefault="00A507AD" w:rsidP="00AE0E84">
            <w:pPr>
              <w:jc w:val="right"/>
              <w:rPr>
                <w:rFonts w:eastAsia="Times New Roman" w:cs="Times New Roman"/>
                <w:b/>
                <w:sz w:val="22"/>
                <w:szCs w:val="22"/>
              </w:rPr>
            </w:pPr>
            <w:r>
              <w:rPr>
                <w:rFonts w:eastAsia="Times New Roman" w:cs="Times New Roman"/>
                <w:b/>
                <w:sz w:val="22"/>
                <w:szCs w:val="22"/>
              </w:rPr>
              <w:t>28,650</w:t>
            </w:r>
          </w:p>
        </w:tc>
        <w:tc>
          <w:tcPr>
            <w:tcW w:w="1345" w:type="dxa"/>
            <w:tcBorders>
              <w:top w:val="single" w:sz="12" w:space="0" w:color="auto"/>
              <w:bottom w:val="single" w:sz="12" w:space="0" w:color="auto"/>
            </w:tcBorders>
          </w:tcPr>
          <w:p w14:paraId="08D5D555" w14:textId="5A18DA2E" w:rsidR="00AE0E84" w:rsidRPr="00681BFE" w:rsidRDefault="00A507AD" w:rsidP="00AE0E84">
            <w:pPr>
              <w:jc w:val="right"/>
              <w:rPr>
                <w:rFonts w:eastAsia="Times New Roman" w:cs="Times New Roman"/>
                <w:b/>
                <w:sz w:val="22"/>
                <w:szCs w:val="22"/>
              </w:rPr>
            </w:pPr>
            <w:r>
              <w:rPr>
                <w:rFonts w:eastAsia="Times New Roman" w:cs="Times New Roman"/>
                <w:b/>
                <w:sz w:val="22"/>
                <w:szCs w:val="22"/>
              </w:rPr>
              <w:t>-</w:t>
            </w:r>
          </w:p>
        </w:tc>
        <w:tc>
          <w:tcPr>
            <w:tcW w:w="1247" w:type="dxa"/>
            <w:tcBorders>
              <w:top w:val="single" w:sz="12" w:space="0" w:color="auto"/>
              <w:bottom w:val="single" w:sz="12" w:space="0" w:color="auto"/>
            </w:tcBorders>
          </w:tcPr>
          <w:p w14:paraId="0E65D567" w14:textId="45E7B108" w:rsidR="00AE0E84" w:rsidRPr="00681BFE" w:rsidRDefault="00A507AD" w:rsidP="00AE0E84">
            <w:pPr>
              <w:jc w:val="right"/>
              <w:rPr>
                <w:rFonts w:eastAsia="Times New Roman" w:cs="Times New Roman"/>
                <w:b/>
                <w:sz w:val="22"/>
                <w:szCs w:val="22"/>
              </w:rPr>
            </w:pPr>
            <w:r>
              <w:rPr>
                <w:rFonts w:eastAsia="Times New Roman" w:cs="Times New Roman"/>
                <w:b/>
                <w:sz w:val="22"/>
                <w:szCs w:val="22"/>
              </w:rPr>
              <w:t>28,650</w:t>
            </w:r>
          </w:p>
        </w:tc>
        <w:tc>
          <w:tcPr>
            <w:tcW w:w="1173" w:type="dxa"/>
            <w:tcBorders>
              <w:top w:val="single" w:sz="12" w:space="0" w:color="auto"/>
              <w:bottom w:val="single" w:sz="12" w:space="0" w:color="auto"/>
            </w:tcBorders>
          </w:tcPr>
          <w:p w14:paraId="73B89ABE" w14:textId="600B8A1B" w:rsidR="00AE0E84" w:rsidRPr="00681BFE" w:rsidRDefault="006702B9" w:rsidP="00AE0E84">
            <w:pPr>
              <w:jc w:val="right"/>
              <w:rPr>
                <w:rFonts w:eastAsia="Times New Roman" w:cs="Times New Roman"/>
                <w:sz w:val="22"/>
                <w:szCs w:val="22"/>
              </w:rPr>
            </w:pPr>
            <w:r>
              <w:rPr>
                <w:rFonts w:eastAsia="Times New Roman" w:cs="Times New Roman"/>
                <w:sz w:val="22"/>
                <w:szCs w:val="22"/>
              </w:rPr>
              <w:t>46,682</w:t>
            </w:r>
          </w:p>
        </w:tc>
      </w:tr>
      <w:tr w:rsidR="00AE0E84" w:rsidRPr="00681BFE" w14:paraId="569A86CF" w14:textId="77777777" w:rsidTr="006B0DEC">
        <w:tc>
          <w:tcPr>
            <w:tcW w:w="2875" w:type="dxa"/>
          </w:tcPr>
          <w:p w14:paraId="550BFD6A" w14:textId="77777777" w:rsidR="00AE0E84" w:rsidRPr="00681BFE" w:rsidRDefault="00AE0E84" w:rsidP="00AE0E84">
            <w:pPr>
              <w:rPr>
                <w:rFonts w:eastAsia="Times New Roman" w:cs="Times New Roman"/>
                <w:b/>
                <w:sz w:val="22"/>
                <w:szCs w:val="22"/>
              </w:rPr>
            </w:pPr>
          </w:p>
        </w:tc>
        <w:tc>
          <w:tcPr>
            <w:tcW w:w="1032" w:type="dxa"/>
          </w:tcPr>
          <w:p w14:paraId="4805B36F" w14:textId="77777777" w:rsidR="00AE0E84" w:rsidRPr="00681BFE" w:rsidRDefault="00AE0E84" w:rsidP="00AE0E84">
            <w:pPr>
              <w:jc w:val="center"/>
              <w:rPr>
                <w:rFonts w:eastAsia="Times New Roman" w:cs="Times New Roman"/>
                <w:sz w:val="22"/>
                <w:szCs w:val="22"/>
              </w:rPr>
            </w:pPr>
          </w:p>
        </w:tc>
        <w:tc>
          <w:tcPr>
            <w:tcW w:w="1338" w:type="dxa"/>
            <w:tcBorders>
              <w:top w:val="single" w:sz="12" w:space="0" w:color="auto"/>
            </w:tcBorders>
          </w:tcPr>
          <w:p w14:paraId="1DC180B1" w14:textId="77777777" w:rsidR="00AE0E84" w:rsidRPr="00681BFE" w:rsidRDefault="00AE0E84" w:rsidP="00AE0E84">
            <w:pPr>
              <w:jc w:val="right"/>
              <w:rPr>
                <w:rFonts w:eastAsia="Times New Roman" w:cs="Times New Roman"/>
                <w:sz w:val="22"/>
                <w:szCs w:val="22"/>
              </w:rPr>
            </w:pPr>
          </w:p>
        </w:tc>
        <w:tc>
          <w:tcPr>
            <w:tcW w:w="1345" w:type="dxa"/>
            <w:tcBorders>
              <w:top w:val="single" w:sz="12" w:space="0" w:color="auto"/>
            </w:tcBorders>
          </w:tcPr>
          <w:p w14:paraId="2372D833" w14:textId="77777777" w:rsidR="00AE0E84" w:rsidRPr="00681BFE" w:rsidRDefault="00AE0E84" w:rsidP="00AE0E84">
            <w:pPr>
              <w:jc w:val="right"/>
              <w:rPr>
                <w:rFonts w:eastAsia="Times New Roman" w:cs="Times New Roman"/>
                <w:sz w:val="22"/>
                <w:szCs w:val="22"/>
              </w:rPr>
            </w:pPr>
          </w:p>
        </w:tc>
        <w:tc>
          <w:tcPr>
            <w:tcW w:w="1247" w:type="dxa"/>
            <w:tcBorders>
              <w:top w:val="single" w:sz="12" w:space="0" w:color="auto"/>
            </w:tcBorders>
          </w:tcPr>
          <w:p w14:paraId="07DCE476" w14:textId="77777777" w:rsidR="00AE0E84" w:rsidRPr="00681BFE" w:rsidRDefault="00AE0E84" w:rsidP="00AE0E84">
            <w:pPr>
              <w:jc w:val="right"/>
              <w:rPr>
                <w:rFonts w:eastAsia="Times New Roman" w:cs="Times New Roman"/>
                <w:b/>
                <w:sz w:val="22"/>
                <w:szCs w:val="22"/>
              </w:rPr>
            </w:pPr>
          </w:p>
        </w:tc>
        <w:tc>
          <w:tcPr>
            <w:tcW w:w="1173" w:type="dxa"/>
            <w:tcBorders>
              <w:top w:val="single" w:sz="12" w:space="0" w:color="auto"/>
            </w:tcBorders>
          </w:tcPr>
          <w:p w14:paraId="403544BB" w14:textId="77777777" w:rsidR="00AE0E84" w:rsidRPr="00681BFE" w:rsidRDefault="00AE0E84" w:rsidP="00AE0E84">
            <w:pPr>
              <w:jc w:val="right"/>
              <w:rPr>
                <w:rFonts w:eastAsia="Times New Roman" w:cs="Times New Roman"/>
                <w:sz w:val="22"/>
                <w:szCs w:val="22"/>
              </w:rPr>
            </w:pPr>
          </w:p>
        </w:tc>
      </w:tr>
      <w:tr w:rsidR="00AE0E84" w:rsidRPr="00681BFE" w14:paraId="5E9C288B" w14:textId="77777777" w:rsidTr="006B0DEC">
        <w:tc>
          <w:tcPr>
            <w:tcW w:w="2875" w:type="dxa"/>
          </w:tcPr>
          <w:p w14:paraId="41E6F1E2" w14:textId="29C3C961" w:rsidR="00AE0E84" w:rsidRPr="00681BFE" w:rsidRDefault="00AE0E84" w:rsidP="00AE0E84">
            <w:pPr>
              <w:rPr>
                <w:rFonts w:eastAsia="Times New Roman" w:cs="Times New Roman"/>
                <w:b/>
                <w:sz w:val="22"/>
                <w:szCs w:val="22"/>
              </w:rPr>
            </w:pPr>
            <w:r w:rsidRPr="00681BFE">
              <w:rPr>
                <w:rFonts w:eastAsia="Times New Roman" w:cs="Times New Roman"/>
                <w:b/>
                <w:sz w:val="22"/>
                <w:szCs w:val="22"/>
              </w:rPr>
              <w:t>Payments</w:t>
            </w:r>
          </w:p>
        </w:tc>
        <w:tc>
          <w:tcPr>
            <w:tcW w:w="1032" w:type="dxa"/>
          </w:tcPr>
          <w:p w14:paraId="53DA3AE6" w14:textId="77777777" w:rsidR="00AE0E84" w:rsidRPr="00681BFE" w:rsidRDefault="00AE0E84" w:rsidP="00AE0E84">
            <w:pPr>
              <w:jc w:val="center"/>
              <w:rPr>
                <w:rFonts w:eastAsia="Times New Roman" w:cs="Times New Roman"/>
                <w:sz w:val="22"/>
                <w:szCs w:val="22"/>
              </w:rPr>
            </w:pPr>
          </w:p>
        </w:tc>
        <w:tc>
          <w:tcPr>
            <w:tcW w:w="1338" w:type="dxa"/>
          </w:tcPr>
          <w:p w14:paraId="7612748D" w14:textId="77777777" w:rsidR="00AE0E84" w:rsidRPr="00681BFE" w:rsidRDefault="00AE0E84" w:rsidP="00AE0E84">
            <w:pPr>
              <w:jc w:val="right"/>
              <w:rPr>
                <w:rFonts w:eastAsia="Times New Roman" w:cs="Times New Roman"/>
                <w:sz w:val="22"/>
                <w:szCs w:val="22"/>
              </w:rPr>
            </w:pPr>
          </w:p>
        </w:tc>
        <w:tc>
          <w:tcPr>
            <w:tcW w:w="1345" w:type="dxa"/>
          </w:tcPr>
          <w:p w14:paraId="3D0E2DC0" w14:textId="77777777" w:rsidR="00AE0E84" w:rsidRPr="00681BFE" w:rsidRDefault="00AE0E84" w:rsidP="00AE0E84">
            <w:pPr>
              <w:jc w:val="right"/>
              <w:rPr>
                <w:rFonts w:eastAsia="Times New Roman" w:cs="Times New Roman"/>
                <w:sz w:val="22"/>
                <w:szCs w:val="22"/>
              </w:rPr>
            </w:pPr>
          </w:p>
        </w:tc>
        <w:tc>
          <w:tcPr>
            <w:tcW w:w="1247" w:type="dxa"/>
          </w:tcPr>
          <w:p w14:paraId="63FDE136" w14:textId="77777777" w:rsidR="00AE0E84" w:rsidRPr="00681BFE" w:rsidRDefault="00AE0E84" w:rsidP="00AE0E84">
            <w:pPr>
              <w:jc w:val="right"/>
              <w:rPr>
                <w:rFonts w:eastAsia="Times New Roman" w:cs="Times New Roman"/>
                <w:b/>
                <w:sz w:val="22"/>
                <w:szCs w:val="22"/>
              </w:rPr>
            </w:pPr>
          </w:p>
        </w:tc>
        <w:tc>
          <w:tcPr>
            <w:tcW w:w="1173" w:type="dxa"/>
          </w:tcPr>
          <w:p w14:paraId="1DB5B2E1" w14:textId="77777777" w:rsidR="00AE0E84" w:rsidRPr="00681BFE" w:rsidRDefault="00AE0E84" w:rsidP="00AE0E84">
            <w:pPr>
              <w:jc w:val="right"/>
              <w:rPr>
                <w:rFonts w:eastAsia="Times New Roman" w:cs="Times New Roman"/>
                <w:sz w:val="22"/>
                <w:szCs w:val="22"/>
              </w:rPr>
            </w:pPr>
          </w:p>
        </w:tc>
      </w:tr>
      <w:tr w:rsidR="00AE0E84" w:rsidRPr="00681BFE" w14:paraId="56B42364" w14:textId="77777777" w:rsidTr="006B0DEC">
        <w:tc>
          <w:tcPr>
            <w:tcW w:w="2875" w:type="dxa"/>
          </w:tcPr>
          <w:p w14:paraId="47D45B57" w14:textId="2282BAEF" w:rsidR="00AE0E84" w:rsidRPr="00681BFE" w:rsidRDefault="00AE0E84" w:rsidP="00AE0E84">
            <w:pPr>
              <w:rPr>
                <w:rFonts w:eastAsia="Times New Roman" w:cs="Times New Roman"/>
                <w:sz w:val="22"/>
                <w:szCs w:val="22"/>
              </w:rPr>
            </w:pPr>
            <w:r w:rsidRPr="00681BFE">
              <w:rPr>
                <w:rFonts w:eastAsia="Times New Roman" w:cs="Times New Roman"/>
                <w:sz w:val="22"/>
                <w:szCs w:val="22"/>
              </w:rPr>
              <w:t>Cost of Charitable Activities</w:t>
            </w:r>
          </w:p>
        </w:tc>
        <w:tc>
          <w:tcPr>
            <w:tcW w:w="1032" w:type="dxa"/>
          </w:tcPr>
          <w:p w14:paraId="38C0F42B" w14:textId="6B15279A" w:rsidR="00AE0E84" w:rsidRPr="00681BFE" w:rsidRDefault="00AE0E84" w:rsidP="00AE0E84">
            <w:pPr>
              <w:jc w:val="center"/>
              <w:rPr>
                <w:rFonts w:eastAsia="Times New Roman" w:cs="Times New Roman"/>
                <w:sz w:val="22"/>
                <w:szCs w:val="22"/>
              </w:rPr>
            </w:pPr>
            <w:r w:rsidRPr="00681BFE">
              <w:rPr>
                <w:rFonts w:eastAsia="Times New Roman" w:cs="Times New Roman"/>
                <w:sz w:val="22"/>
                <w:szCs w:val="22"/>
              </w:rPr>
              <w:t>5</w:t>
            </w:r>
          </w:p>
        </w:tc>
        <w:tc>
          <w:tcPr>
            <w:tcW w:w="1338" w:type="dxa"/>
          </w:tcPr>
          <w:p w14:paraId="5D63EE1C" w14:textId="00F749A5" w:rsidR="00AE0E84" w:rsidRPr="00681BFE" w:rsidRDefault="00443BE4" w:rsidP="00AE0E84">
            <w:pPr>
              <w:jc w:val="right"/>
              <w:rPr>
                <w:rFonts w:eastAsia="Times New Roman" w:cs="Times New Roman"/>
                <w:sz w:val="22"/>
                <w:szCs w:val="22"/>
              </w:rPr>
            </w:pPr>
            <w:r>
              <w:rPr>
                <w:rFonts w:eastAsia="Times New Roman" w:cs="Times New Roman"/>
                <w:sz w:val="22"/>
                <w:szCs w:val="22"/>
              </w:rPr>
              <w:t>38,436</w:t>
            </w:r>
          </w:p>
        </w:tc>
        <w:tc>
          <w:tcPr>
            <w:tcW w:w="1345" w:type="dxa"/>
          </w:tcPr>
          <w:p w14:paraId="5DB295DE" w14:textId="4DD17CFC" w:rsidR="00AE0E84" w:rsidRPr="00681BFE" w:rsidRDefault="00443BE4" w:rsidP="00AE0E84">
            <w:pPr>
              <w:jc w:val="right"/>
              <w:rPr>
                <w:rFonts w:eastAsia="Times New Roman" w:cs="Times New Roman"/>
                <w:sz w:val="22"/>
                <w:szCs w:val="22"/>
              </w:rPr>
            </w:pPr>
            <w:r>
              <w:rPr>
                <w:rFonts w:eastAsia="Times New Roman" w:cs="Times New Roman"/>
                <w:sz w:val="22"/>
                <w:szCs w:val="22"/>
              </w:rPr>
              <w:t>-</w:t>
            </w:r>
          </w:p>
        </w:tc>
        <w:tc>
          <w:tcPr>
            <w:tcW w:w="1247" w:type="dxa"/>
          </w:tcPr>
          <w:p w14:paraId="272C3C7E" w14:textId="50AB28F3" w:rsidR="00AE0E84" w:rsidRPr="00681BFE" w:rsidRDefault="00A507AD" w:rsidP="00AE0E84">
            <w:pPr>
              <w:jc w:val="right"/>
              <w:rPr>
                <w:rFonts w:eastAsia="Times New Roman" w:cs="Times New Roman"/>
                <w:b/>
                <w:sz w:val="22"/>
                <w:szCs w:val="22"/>
              </w:rPr>
            </w:pPr>
            <w:r>
              <w:rPr>
                <w:rFonts w:eastAsia="Times New Roman" w:cs="Times New Roman"/>
                <w:b/>
                <w:sz w:val="22"/>
                <w:szCs w:val="22"/>
              </w:rPr>
              <w:t>38,436</w:t>
            </w:r>
          </w:p>
        </w:tc>
        <w:tc>
          <w:tcPr>
            <w:tcW w:w="1173" w:type="dxa"/>
          </w:tcPr>
          <w:p w14:paraId="67197541" w14:textId="3882FFD7" w:rsidR="00AE0E84" w:rsidRPr="00681BFE" w:rsidRDefault="006702B9" w:rsidP="00AE0E84">
            <w:pPr>
              <w:jc w:val="right"/>
              <w:rPr>
                <w:rFonts w:eastAsia="Times New Roman" w:cs="Times New Roman"/>
                <w:sz w:val="22"/>
                <w:szCs w:val="22"/>
              </w:rPr>
            </w:pPr>
            <w:r>
              <w:rPr>
                <w:rFonts w:eastAsia="Times New Roman" w:cs="Times New Roman"/>
                <w:sz w:val="22"/>
                <w:szCs w:val="22"/>
              </w:rPr>
              <w:t>44,163</w:t>
            </w:r>
          </w:p>
        </w:tc>
      </w:tr>
      <w:tr w:rsidR="00AE0E84" w:rsidRPr="00681BFE" w14:paraId="757C361C" w14:textId="77777777" w:rsidTr="006B0DEC">
        <w:tc>
          <w:tcPr>
            <w:tcW w:w="2875" w:type="dxa"/>
          </w:tcPr>
          <w:p w14:paraId="7FCCCC41" w14:textId="3934BC98" w:rsidR="00AE0E84" w:rsidRPr="00681BFE" w:rsidRDefault="00AE0E84" w:rsidP="00AE0E84">
            <w:pPr>
              <w:rPr>
                <w:rFonts w:eastAsia="Times New Roman" w:cs="Times New Roman"/>
                <w:b/>
                <w:sz w:val="22"/>
                <w:szCs w:val="22"/>
              </w:rPr>
            </w:pPr>
            <w:r w:rsidRPr="00681BFE">
              <w:rPr>
                <w:rFonts w:eastAsia="Times New Roman" w:cs="Times New Roman"/>
                <w:b/>
                <w:sz w:val="22"/>
                <w:szCs w:val="22"/>
              </w:rPr>
              <w:t>Total Payments</w:t>
            </w:r>
          </w:p>
        </w:tc>
        <w:tc>
          <w:tcPr>
            <w:tcW w:w="1032" w:type="dxa"/>
          </w:tcPr>
          <w:p w14:paraId="6EC4DD7C" w14:textId="77777777" w:rsidR="00AE0E84" w:rsidRPr="00681BFE" w:rsidRDefault="00AE0E84" w:rsidP="00AE0E84">
            <w:pPr>
              <w:jc w:val="center"/>
              <w:rPr>
                <w:rFonts w:eastAsia="Times New Roman" w:cs="Times New Roman"/>
                <w:sz w:val="22"/>
                <w:szCs w:val="22"/>
              </w:rPr>
            </w:pPr>
          </w:p>
        </w:tc>
        <w:tc>
          <w:tcPr>
            <w:tcW w:w="1338" w:type="dxa"/>
            <w:tcBorders>
              <w:top w:val="single" w:sz="12" w:space="0" w:color="auto"/>
              <w:bottom w:val="single" w:sz="12" w:space="0" w:color="auto"/>
            </w:tcBorders>
          </w:tcPr>
          <w:p w14:paraId="1171D244" w14:textId="7C9A9EEB" w:rsidR="00AE0E84" w:rsidRPr="00681BFE" w:rsidRDefault="00443BE4" w:rsidP="00AE0E84">
            <w:pPr>
              <w:jc w:val="right"/>
              <w:rPr>
                <w:rFonts w:eastAsia="Times New Roman" w:cs="Times New Roman"/>
                <w:b/>
                <w:sz w:val="22"/>
                <w:szCs w:val="22"/>
              </w:rPr>
            </w:pPr>
            <w:r>
              <w:rPr>
                <w:rFonts w:eastAsia="Times New Roman" w:cs="Times New Roman"/>
                <w:b/>
                <w:sz w:val="22"/>
                <w:szCs w:val="22"/>
              </w:rPr>
              <w:t>38,436</w:t>
            </w:r>
          </w:p>
        </w:tc>
        <w:tc>
          <w:tcPr>
            <w:tcW w:w="1345" w:type="dxa"/>
            <w:tcBorders>
              <w:top w:val="single" w:sz="12" w:space="0" w:color="auto"/>
              <w:bottom w:val="single" w:sz="12" w:space="0" w:color="auto"/>
            </w:tcBorders>
          </w:tcPr>
          <w:p w14:paraId="569C23B0" w14:textId="01670788" w:rsidR="00AE0E84" w:rsidRPr="00681BFE" w:rsidRDefault="00443BE4" w:rsidP="00AE0E84">
            <w:pPr>
              <w:jc w:val="right"/>
              <w:rPr>
                <w:rFonts w:eastAsia="Times New Roman" w:cs="Times New Roman"/>
                <w:b/>
                <w:sz w:val="22"/>
                <w:szCs w:val="22"/>
              </w:rPr>
            </w:pPr>
            <w:r>
              <w:rPr>
                <w:rFonts w:eastAsia="Times New Roman" w:cs="Times New Roman"/>
                <w:b/>
                <w:sz w:val="22"/>
                <w:szCs w:val="22"/>
              </w:rPr>
              <w:t>-</w:t>
            </w:r>
          </w:p>
        </w:tc>
        <w:tc>
          <w:tcPr>
            <w:tcW w:w="1247" w:type="dxa"/>
            <w:tcBorders>
              <w:top w:val="single" w:sz="12" w:space="0" w:color="auto"/>
              <w:bottom w:val="single" w:sz="12" w:space="0" w:color="auto"/>
            </w:tcBorders>
          </w:tcPr>
          <w:p w14:paraId="3F11FE7D" w14:textId="496EDA66" w:rsidR="00AE0E84" w:rsidRPr="00681BFE" w:rsidRDefault="00A507AD" w:rsidP="00AE0E84">
            <w:pPr>
              <w:jc w:val="right"/>
              <w:rPr>
                <w:rFonts w:eastAsia="Times New Roman" w:cs="Times New Roman"/>
                <w:b/>
                <w:sz w:val="22"/>
                <w:szCs w:val="22"/>
              </w:rPr>
            </w:pPr>
            <w:r>
              <w:rPr>
                <w:rFonts w:eastAsia="Times New Roman" w:cs="Times New Roman"/>
                <w:b/>
                <w:sz w:val="22"/>
                <w:szCs w:val="22"/>
              </w:rPr>
              <w:t>38,436</w:t>
            </w:r>
          </w:p>
        </w:tc>
        <w:tc>
          <w:tcPr>
            <w:tcW w:w="1173" w:type="dxa"/>
            <w:tcBorders>
              <w:top w:val="single" w:sz="12" w:space="0" w:color="auto"/>
              <w:bottom w:val="single" w:sz="12" w:space="0" w:color="auto"/>
            </w:tcBorders>
          </w:tcPr>
          <w:p w14:paraId="305CDC4D" w14:textId="75377D8E" w:rsidR="00AE0E84" w:rsidRPr="00681BFE" w:rsidRDefault="006702B9" w:rsidP="00AE0E84">
            <w:pPr>
              <w:jc w:val="right"/>
              <w:rPr>
                <w:rFonts w:eastAsia="Times New Roman" w:cs="Times New Roman"/>
                <w:sz w:val="22"/>
                <w:szCs w:val="22"/>
              </w:rPr>
            </w:pPr>
            <w:r>
              <w:rPr>
                <w:rFonts w:eastAsia="Times New Roman" w:cs="Times New Roman"/>
                <w:sz w:val="22"/>
                <w:szCs w:val="22"/>
              </w:rPr>
              <w:t>44,163</w:t>
            </w:r>
          </w:p>
        </w:tc>
      </w:tr>
      <w:tr w:rsidR="00AE0E84" w:rsidRPr="00681BFE" w14:paraId="1F2B074C" w14:textId="77777777" w:rsidTr="006B0DEC">
        <w:tc>
          <w:tcPr>
            <w:tcW w:w="2875" w:type="dxa"/>
          </w:tcPr>
          <w:p w14:paraId="7A8031AE" w14:textId="77777777" w:rsidR="00AE0E84" w:rsidRPr="00681BFE" w:rsidRDefault="00AE0E84" w:rsidP="00AE0E84">
            <w:pPr>
              <w:rPr>
                <w:rFonts w:eastAsia="Times New Roman" w:cs="Times New Roman"/>
                <w:sz w:val="22"/>
                <w:szCs w:val="22"/>
              </w:rPr>
            </w:pPr>
          </w:p>
        </w:tc>
        <w:tc>
          <w:tcPr>
            <w:tcW w:w="1032" w:type="dxa"/>
          </w:tcPr>
          <w:p w14:paraId="22FECCDC" w14:textId="77777777" w:rsidR="00AE0E84" w:rsidRPr="00681BFE" w:rsidRDefault="00AE0E84" w:rsidP="00AE0E84">
            <w:pPr>
              <w:jc w:val="center"/>
              <w:rPr>
                <w:rFonts w:eastAsia="Times New Roman" w:cs="Times New Roman"/>
                <w:sz w:val="22"/>
                <w:szCs w:val="22"/>
              </w:rPr>
            </w:pPr>
          </w:p>
        </w:tc>
        <w:tc>
          <w:tcPr>
            <w:tcW w:w="1338" w:type="dxa"/>
            <w:tcBorders>
              <w:top w:val="single" w:sz="12" w:space="0" w:color="auto"/>
            </w:tcBorders>
          </w:tcPr>
          <w:p w14:paraId="2405D616" w14:textId="77777777" w:rsidR="00AE0E84" w:rsidRPr="00681BFE" w:rsidRDefault="00AE0E84" w:rsidP="00AE0E84">
            <w:pPr>
              <w:jc w:val="right"/>
              <w:rPr>
                <w:rFonts w:eastAsia="Times New Roman" w:cs="Times New Roman"/>
                <w:sz w:val="22"/>
                <w:szCs w:val="22"/>
              </w:rPr>
            </w:pPr>
          </w:p>
        </w:tc>
        <w:tc>
          <w:tcPr>
            <w:tcW w:w="1345" w:type="dxa"/>
            <w:tcBorders>
              <w:top w:val="single" w:sz="12" w:space="0" w:color="auto"/>
            </w:tcBorders>
          </w:tcPr>
          <w:p w14:paraId="0EF2CC62" w14:textId="77777777" w:rsidR="00AE0E84" w:rsidRPr="00681BFE" w:rsidRDefault="00AE0E84" w:rsidP="00AE0E84">
            <w:pPr>
              <w:jc w:val="right"/>
              <w:rPr>
                <w:rFonts w:eastAsia="Times New Roman" w:cs="Times New Roman"/>
                <w:sz w:val="22"/>
                <w:szCs w:val="22"/>
              </w:rPr>
            </w:pPr>
          </w:p>
        </w:tc>
        <w:tc>
          <w:tcPr>
            <w:tcW w:w="1247" w:type="dxa"/>
            <w:tcBorders>
              <w:top w:val="single" w:sz="12" w:space="0" w:color="auto"/>
            </w:tcBorders>
          </w:tcPr>
          <w:p w14:paraId="13977C88" w14:textId="77777777" w:rsidR="00AE0E84" w:rsidRPr="00681BFE" w:rsidRDefault="00AE0E84" w:rsidP="00AE0E84">
            <w:pPr>
              <w:jc w:val="right"/>
              <w:rPr>
                <w:rFonts w:eastAsia="Times New Roman" w:cs="Times New Roman"/>
                <w:b/>
                <w:sz w:val="22"/>
                <w:szCs w:val="22"/>
              </w:rPr>
            </w:pPr>
          </w:p>
        </w:tc>
        <w:tc>
          <w:tcPr>
            <w:tcW w:w="1173" w:type="dxa"/>
            <w:tcBorders>
              <w:top w:val="single" w:sz="12" w:space="0" w:color="auto"/>
            </w:tcBorders>
          </w:tcPr>
          <w:p w14:paraId="35913856" w14:textId="77777777" w:rsidR="00AE0E84" w:rsidRPr="00681BFE" w:rsidRDefault="00AE0E84" w:rsidP="00AE0E84">
            <w:pPr>
              <w:jc w:val="right"/>
              <w:rPr>
                <w:rFonts w:eastAsia="Times New Roman" w:cs="Times New Roman"/>
                <w:sz w:val="22"/>
                <w:szCs w:val="22"/>
              </w:rPr>
            </w:pPr>
          </w:p>
        </w:tc>
      </w:tr>
      <w:tr w:rsidR="00AE0E84" w:rsidRPr="00681BFE" w14:paraId="60F1DE8B" w14:textId="77777777" w:rsidTr="006B0DEC">
        <w:tc>
          <w:tcPr>
            <w:tcW w:w="2875" w:type="dxa"/>
          </w:tcPr>
          <w:p w14:paraId="2836195B" w14:textId="2976F138" w:rsidR="00AE0E84" w:rsidRPr="00681BFE" w:rsidRDefault="00A507AD" w:rsidP="00AE0E84">
            <w:pPr>
              <w:rPr>
                <w:rFonts w:eastAsia="Times New Roman" w:cs="Times New Roman"/>
                <w:b/>
                <w:sz w:val="22"/>
                <w:szCs w:val="22"/>
              </w:rPr>
            </w:pPr>
            <w:r>
              <w:rPr>
                <w:rFonts w:eastAsia="Times New Roman" w:cs="Times New Roman"/>
                <w:b/>
                <w:sz w:val="22"/>
                <w:szCs w:val="22"/>
              </w:rPr>
              <w:t>(Deficit)/</w:t>
            </w:r>
            <w:r w:rsidR="00075891" w:rsidRPr="00681BFE">
              <w:rPr>
                <w:rFonts w:eastAsia="Times New Roman" w:cs="Times New Roman"/>
                <w:b/>
                <w:sz w:val="22"/>
                <w:szCs w:val="22"/>
              </w:rPr>
              <w:t>Surplus</w:t>
            </w:r>
            <w:r w:rsidR="00AE0E84" w:rsidRPr="00681BFE">
              <w:rPr>
                <w:rFonts w:eastAsia="Times New Roman" w:cs="Times New Roman"/>
                <w:b/>
                <w:sz w:val="22"/>
                <w:szCs w:val="22"/>
              </w:rPr>
              <w:t xml:space="preserve"> for the year</w:t>
            </w:r>
          </w:p>
        </w:tc>
        <w:tc>
          <w:tcPr>
            <w:tcW w:w="1032" w:type="dxa"/>
          </w:tcPr>
          <w:p w14:paraId="3E7773C7" w14:textId="77777777" w:rsidR="00AE0E84" w:rsidRPr="00681BFE" w:rsidRDefault="00AE0E84" w:rsidP="00AE0E84">
            <w:pPr>
              <w:jc w:val="center"/>
              <w:rPr>
                <w:rFonts w:eastAsia="Times New Roman" w:cs="Times New Roman"/>
                <w:sz w:val="22"/>
                <w:szCs w:val="22"/>
              </w:rPr>
            </w:pPr>
          </w:p>
        </w:tc>
        <w:tc>
          <w:tcPr>
            <w:tcW w:w="1338" w:type="dxa"/>
          </w:tcPr>
          <w:p w14:paraId="07A16A38" w14:textId="49429651" w:rsidR="00AE0E84" w:rsidRPr="00681BFE" w:rsidRDefault="00443BE4" w:rsidP="00AE0E84">
            <w:pPr>
              <w:jc w:val="right"/>
              <w:rPr>
                <w:rFonts w:eastAsia="Times New Roman" w:cs="Times New Roman"/>
                <w:b/>
                <w:sz w:val="22"/>
                <w:szCs w:val="22"/>
              </w:rPr>
            </w:pPr>
            <w:r>
              <w:rPr>
                <w:rFonts w:eastAsia="Times New Roman" w:cs="Times New Roman"/>
                <w:b/>
                <w:sz w:val="22"/>
                <w:szCs w:val="22"/>
              </w:rPr>
              <w:t>(9,786)</w:t>
            </w:r>
          </w:p>
        </w:tc>
        <w:tc>
          <w:tcPr>
            <w:tcW w:w="1345" w:type="dxa"/>
          </w:tcPr>
          <w:p w14:paraId="5674A06A" w14:textId="421A81BA" w:rsidR="00AE0E84" w:rsidRPr="00681BFE" w:rsidRDefault="00443BE4" w:rsidP="00AE0E84">
            <w:pPr>
              <w:jc w:val="right"/>
              <w:rPr>
                <w:rFonts w:eastAsia="Times New Roman" w:cs="Times New Roman"/>
                <w:b/>
                <w:sz w:val="22"/>
                <w:szCs w:val="22"/>
              </w:rPr>
            </w:pPr>
            <w:r>
              <w:rPr>
                <w:rFonts w:eastAsia="Times New Roman" w:cs="Times New Roman"/>
                <w:b/>
                <w:sz w:val="22"/>
                <w:szCs w:val="22"/>
              </w:rPr>
              <w:t>-</w:t>
            </w:r>
          </w:p>
        </w:tc>
        <w:tc>
          <w:tcPr>
            <w:tcW w:w="1247" w:type="dxa"/>
          </w:tcPr>
          <w:p w14:paraId="533AD394" w14:textId="314F059F" w:rsidR="00AE0E84" w:rsidRPr="00681BFE" w:rsidRDefault="00A507AD" w:rsidP="00AE0E84">
            <w:pPr>
              <w:jc w:val="right"/>
              <w:rPr>
                <w:rFonts w:eastAsia="Times New Roman" w:cs="Times New Roman"/>
                <w:b/>
                <w:sz w:val="22"/>
                <w:szCs w:val="22"/>
              </w:rPr>
            </w:pPr>
            <w:r>
              <w:rPr>
                <w:rFonts w:eastAsia="Times New Roman" w:cs="Times New Roman"/>
                <w:b/>
                <w:sz w:val="22"/>
                <w:szCs w:val="22"/>
              </w:rPr>
              <w:t>(9,786)</w:t>
            </w:r>
          </w:p>
        </w:tc>
        <w:tc>
          <w:tcPr>
            <w:tcW w:w="1173" w:type="dxa"/>
          </w:tcPr>
          <w:p w14:paraId="12D3C323" w14:textId="2FB9EE53" w:rsidR="00AE0E84" w:rsidRPr="00681BFE" w:rsidRDefault="006702B9" w:rsidP="00AE0E84">
            <w:pPr>
              <w:jc w:val="right"/>
              <w:rPr>
                <w:rFonts w:eastAsia="Times New Roman" w:cs="Times New Roman"/>
                <w:sz w:val="22"/>
                <w:szCs w:val="22"/>
              </w:rPr>
            </w:pPr>
            <w:r>
              <w:rPr>
                <w:rFonts w:eastAsia="Times New Roman" w:cs="Times New Roman"/>
                <w:sz w:val="22"/>
                <w:szCs w:val="22"/>
              </w:rPr>
              <w:t>2,519</w:t>
            </w:r>
          </w:p>
        </w:tc>
      </w:tr>
      <w:tr w:rsidR="00AE0E84" w:rsidRPr="00681BFE" w14:paraId="5EB37EE0" w14:textId="77777777" w:rsidTr="006B0DEC">
        <w:tc>
          <w:tcPr>
            <w:tcW w:w="2875" w:type="dxa"/>
          </w:tcPr>
          <w:p w14:paraId="6856385C" w14:textId="27174FA3" w:rsidR="00AE0E84" w:rsidRPr="00681BFE" w:rsidRDefault="00AE0E84" w:rsidP="00AE0E84">
            <w:pPr>
              <w:rPr>
                <w:rFonts w:eastAsia="Times New Roman" w:cs="Times New Roman"/>
                <w:sz w:val="22"/>
                <w:szCs w:val="22"/>
              </w:rPr>
            </w:pPr>
            <w:r w:rsidRPr="00681BFE">
              <w:rPr>
                <w:rFonts w:eastAsia="Times New Roman" w:cs="Times New Roman"/>
                <w:sz w:val="22"/>
                <w:szCs w:val="22"/>
              </w:rPr>
              <w:t>Transfers between funds</w:t>
            </w:r>
          </w:p>
        </w:tc>
        <w:tc>
          <w:tcPr>
            <w:tcW w:w="1032" w:type="dxa"/>
          </w:tcPr>
          <w:p w14:paraId="4EBD2106" w14:textId="164683F5" w:rsidR="00AE0E84" w:rsidRPr="00681BFE" w:rsidRDefault="00AE0E84" w:rsidP="00AE0E84">
            <w:pPr>
              <w:jc w:val="center"/>
              <w:rPr>
                <w:rFonts w:eastAsia="Times New Roman" w:cs="Times New Roman"/>
                <w:sz w:val="22"/>
                <w:szCs w:val="22"/>
              </w:rPr>
            </w:pPr>
            <w:r w:rsidRPr="00681BFE">
              <w:rPr>
                <w:rFonts w:eastAsia="Times New Roman" w:cs="Times New Roman"/>
                <w:sz w:val="22"/>
                <w:szCs w:val="22"/>
              </w:rPr>
              <w:t>6</w:t>
            </w:r>
          </w:p>
        </w:tc>
        <w:tc>
          <w:tcPr>
            <w:tcW w:w="1338" w:type="dxa"/>
            <w:tcBorders>
              <w:bottom w:val="single" w:sz="12" w:space="0" w:color="auto"/>
            </w:tcBorders>
          </w:tcPr>
          <w:p w14:paraId="48A8C9D5" w14:textId="3B5BAC77" w:rsidR="00AE0E84" w:rsidRPr="00681BFE" w:rsidRDefault="00443BE4" w:rsidP="00AE0E84">
            <w:pPr>
              <w:jc w:val="right"/>
              <w:rPr>
                <w:rFonts w:eastAsia="Times New Roman" w:cs="Times New Roman"/>
                <w:sz w:val="22"/>
                <w:szCs w:val="22"/>
              </w:rPr>
            </w:pPr>
            <w:r>
              <w:rPr>
                <w:rFonts w:eastAsia="Times New Roman" w:cs="Times New Roman"/>
                <w:sz w:val="22"/>
                <w:szCs w:val="22"/>
              </w:rPr>
              <w:t>-</w:t>
            </w:r>
          </w:p>
        </w:tc>
        <w:tc>
          <w:tcPr>
            <w:tcW w:w="1345" w:type="dxa"/>
            <w:tcBorders>
              <w:bottom w:val="single" w:sz="12" w:space="0" w:color="auto"/>
            </w:tcBorders>
          </w:tcPr>
          <w:p w14:paraId="0E53C460" w14:textId="1D6AA2A4" w:rsidR="00AE0E84" w:rsidRPr="00681BFE" w:rsidRDefault="00443BE4" w:rsidP="00AE0E84">
            <w:pPr>
              <w:jc w:val="right"/>
              <w:rPr>
                <w:rFonts w:eastAsia="Times New Roman" w:cs="Times New Roman"/>
                <w:sz w:val="22"/>
                <w:szCs w:val="22"/>
              </w:rPr>
            </w:pPr>
            <w:r>
              <w:rPr>
                <w:rFonts w:eastAsia="Times New Roman" w:cs="Times New Roman"/>
                <w:sz w:val="22"/>
                <w:szCs w:val="22"/>
              </w:rPr>
              <w:t>-</w:t>
            </w:r>
          </w:p>
        </w:tc>
        <w:tc>
          <w:tcPr>
            <w:tcW w:w="1247" w:type="dxa"/>
            <w:tcBorders>
              <w:bottom w:val="single" w:sz="12" w:space="0" w:color="auto"/>
            </w:tcBorders>
          </w:tcPr>
          <w:p w14:paraId="3EA1621A" w14:textId="7C1F88B5" w:rsidR="00AE0E84" w:rsidRPr="00681BFE" w:rsidRDefault="00CC748A" w:rsidP="00AE0E84">
            <w:pPr>
              <w:jc w:val="right"/>
              <w:rPr>
                <w:rFonts w:eastAsia="Times New Roman" w:cs="Times New Roman"/>
                <w:b/>
                <w:sz w:val="22"/>
                <w:szCs w:val="22"/>
              </w:rPr>
            </w:pPr>
            <w:r w:rsidRPr="00681BFE">
              <w:rPr>
                <w:rFonts w:eastAsia="Times New Roman" w:cs="Times New Roman"/>
                <w:b/>
                <w:sz w:val="22"/>
                <w:szCs w:val="22"/>
              </w:rPr>
              <w:t>-</w:t>
            </w:r>
          </w:p>
        </w:tc>
        <w:tc>
          <w:tcPr>
            <w:tcW w:w="1173" w:type="dxa"/>
            <w:tcBorders>
              <w:bottom w:val="single" w:sz="12" w:space="0" w:color="auto"/>
            </w:tcBorders>
          </w:tcPr>
          <w:p w14:paraId="503D675F" w14:textId="2F042787" w:rsidR="00AE0E84" w:rsidRPr="00681BFE" w:rsidRDefault="00AE0E84" w:rsidP="00AE0E84">
            <w:pPr>
              <w:jc w:val="right"/>
              <w:rPr>
                <w:rFonts w:eastAsia="Times New Roman" w:cs="Times New Roman"/>
                <w:sz w:val="22"/>
                <w:szCs w:val="22"/>
              </w:rPr>
            </w:pPr>
            <w:r w:rsidRPr="00681BFE">
              <w:rPr>
                <w:rFonts w:eastAsia="Times New Roman" w:cs="Times New Roman"/>
                <w:sz w:val="22"/>
                <w:szCs w:val="22"/>
              </w:rPr>
              <w:t>-</w:t>
            </w:r>
          </w:p>
        </w:tc>
      </w:tr>
      <w:tr w:rsidR="00AE0E84" w:rsidRPr="00681BFE" w14:paraId="732799A1" w14:textId="77777777" w:rsidTr="006B0DEC">
        <w:tc>
          <w:tcPr>
            <w:tcW w:w="2875" w:type="dxa"/>
          </w:tcPr>
          <w:p w14:paraId="2C636EB3" w14:textId="50D0B828" w:rsidR="00AE0E84" w:rsidRPr="00681BFE" w:rsidRDefault="00A507AD" w:rsidP="00AE0E84">
            <w:pPr>
              <w:rPr>
                <w:rFonts w:eastAsia="Times New Roman" w:cs="Times New Roman"/>
                <w:b/>
                <w:sz w:val="22"/>
                <w:szCs w:val="22"/>
              </w:rPr>
            </w:pPr>
            <w:r>
              <w:rPr>
                <w:rFonts w:eastAsia="Times New Roman" w:cs="Times New Roman"/>
                <w:b/>
                <w:sz w:val="22"/>
                <w:szCs w:val="22"/>
              </w:rPr>
              <w:t>(Deficit</w:t>
            </w:r>
            <w:r w:rsidR="00443BE4">
              <w:rPr>
                <w:rFonts w:eastAsia="Times New Roman" w:cs="Times New Roman"/>
                <w:b/>
                <w:sz w:val="22"/>
                <w:szCs w:val="22"/>
              </w:rPr>
              <w:t>)/</w:t>
            </w:r>
            <w:r w:rsidR="00075891" w:rsidRPr="00681BFE">
              <w:rPr>
                <w:rFonts w:eastAsia="Times New Roman" w:cs="Times New Roman"/>
                <w:b/>
                <w:sz w:val="22"/>
                <w:szCs w:val="22"/>
              </w:rPr>
              <w:t>Surplus</w:t>
            </w:r>
            <w:r w:rsidR="00AE0E84" w:rsidRPr="00681BFE">
              <w:rPr>
                <w:rFonts w:eastAsia="Times New Roman" w:cs="Times New Roman"/>
                <w:b/>
                <w:sz w:val="22"/>
                <w:szCs w:val="22"/>
              </w:rPr>
              <w:t xml:space="preserve"> for the year</w:t>
            </w:r>
          </w:p>
        </w:tc>
        <w:tc>
          <w:tcPr>
            <w:tcW w:w="1032" w:type="dxa"/>
          </w:tcPr>
          <w:p w14:paraId="7D9A9214" w14:textId="77777777" w:rsidR="00AE0E84" w:rsidRPr="00681BFE" w:rsidRDefault="00AE0E84" w:rsidP="00AE0E84">
            <w:pPr>
              <w:rPr>
                <w:rFonts w:eastAsia="Times New Roman" w:cs="Times New Roman"/>
                <w:sz w:val="22"/>
                <w:szCs w:val="22"/>
              </w:rPr>
            </w:pPr>
          </w:p>
        </w:tc>
        <w:tc>
          <w:tcPr>
            <w:tcW w:w="1338" w:type="dxa"/>
            <w:tcBorders>
              <w:top w:val="single" w:sz="12" w:space="0" w:color="auto"/>
              <w:bottom w:val="single" w:sz="12" w:space="0" w:color="auto"/>
            </w:tcBorders>
          </w:tcPr>
          <w:p w14:paraId="2DE30D4A" w14:textId="4919C8B9" w:rsidR="00AE0E84" w:rsidRPr="00681BFE" w:rsidRDefault="00443BE4" w:rsidP="00AE0E84">
            <w:pPr>
              <w:jc w:val="right"/>
              <w:rPr>
                <w:rFonts w:eastAsia="Times New Roman" w:cs="Times New Roman"/>
                <w:b/>
                <w:sz w:val="22"/>
                <w:szCs w:val="22"/>
              </w:rPr>
            </w:pPr>
            <w:r>
              <w:rPr>
                <w:rFonts w:eastAsia="Times New Roman" w:cs="Times New Roman"/>
                <w:b/>
                <w:sz w:val="22"/>
                <w:szCs w:val="22"/>
              </w:rPr>
              <w:t>(9,786)</w:t>
            </w:r>
          </w:p>
        </w:tc>
        <w:tc>
          <w:tcPr>
            <w:tcW w:w="1345" w:type="dxa"/>
            <w:tcBorders>
              <w:top w:val="single" w:sz="12" w:space="0" w:color="auto"/>
              <w:bottom w:val="single" w:sz="12" w:space="0" w:color="auto"/>
            </w:tcBorders>
          </w:tcPr>
          <w:p w14:paraId="7A81ABD1" w14:textId="22BB0199" w:rsidR="00AE0E84" w:rsidRPr="00681BFE" w:rsidRDefault="00443BE4" w:rsidP="00AE0E84">
            <w:pPr>
              <w:jc w:val="right"/>
              <w:rPr>
                <w:rFonts w:eastAsia="Times New Roman" w:cs="Times New Roman"/>
                <w:b/>
                <w:sz w:val="22"/>
                <w:szCs w:val="22"/>
              </w:rPr>
            </w:pPr>
            <w:r>
              <w:rPr>
                <w:rFonts w:eastAsia="Times New Roman" w:cs="Times New Roman"/>
                <w:b/>
                <w:sz w:val="22"/>
                <w:szCs w:val="22"/>
              </w:rPr>
              <w:t>-</w:t>
            </w:r>
          </w:p>
        </w:tc>
        <w:tc>
          <w:tcPr>
            <w:tcW w:w="1247" w:type="dxa"/>
            <w:tcBorders>
              <w:top w:val="single" w:sz="12" w:space="0" w:color="auto"/>
              <w:bottom w:val="single" w:sz="12" w:space="0" w:color="auto"/>
            </w:tcBorders>
          </w:tcPr>
          <w:p w14:paraId="5BA96C42" w14:textId="030B3FE2" w:rsidR="00AE0E84" w:rsidRPr="00681BFE" w:rsidRDefault="00A507AD" w:rsidP="00AE0E84">
            <w:pPr>
              <w:jc w:val="right"/>
              <w:rPr>
                <w:rFonts w:eastAsia="Times New Roman" w:cs="Times New Roman"/>
                <w:b/>
                <w:sz w:val="22"/>
                <w:szCs w:val="22"/>
              </w:rPr>
            </w:pPr>
            <w:r>
              <w:rPr>
                <w:rFonts w:eastAsia="Times New Roman" w:cs="Times New Roman"/>
                <w:b/>
                <w:sz w:val="22"/>
                <w:szCs w:val="22"/>
              </w:rPr>
              <w:t>(9,786)</w:t>
            </w:r>
          </w:p>
        </w:tc>
        <w:tc>
          <w:tcPr>
            <w:tcW w:w="1173" w:type="dxa"/>
            <w:tcBorders>
              <w:top w:val="single" w:sz="12" w:space="0" w:color="auto"/>
              <w:bottom w:val="single" w:sz="12" w:space="0" w:color="auto"/>
            </w:tcBorders>
          </w:tcPr>
          <w:p w14:paraId="0DAAF938" w14:textId="539ABC5C" w:rsidR="00AE0E84" w:rsidRPr="00681BFE" w:rsidRDefault="006702B9" w:rsidP="00AE0E84">
            <w:pPr>
              <w:jc w:val="right"/>
              <w:rPr>
                <w:rFonts w:eastAsia="Times New Roman" w:cs="Times New Roman"/>
                <w:sz w:val="22"/>
                <w:szCs w:val="22"/>
              </w:rPr>
            </w:pPr>
            <w:r>
              <w:rPr>
                <w:rFonts w:eastAsia="Times New Roman" w:cs="Times New Roman"/>
                <w:sz w:val="22"/>
                <w:szCs w:val="22"/>
              </w:rPr>
              <w:t>2,519</w:t>
            </w:r>
          </w:p>
        </w:tc>
      </w:tr>
    </w:tbl>
    <w:p w14:paraId="445704F7" w14:textId="77777777" w:rsidR="004022FC" w:rsidRDefault="004022FC">
      <w:pPr>
        <w:rPr>
          <w:rFonts w:ascii="Times New Roman" w:eastAsia="Times New Roman" w:hAnsi="Times New Roman" w:cs="Times New Roman"/>
        </w:rPr>
      </w:pPr>
    </w:p>
    <w:p w14:paraId="59664E7F" w14:textId="06219A1E" w:rsidR="004022FC" w:rsidRDefault="00223CE9">
      <w:pPr>
        <w:rPr>
          <w:rFonts w:eastAsia="Times New Roman" w:cs="Times New Roman"/>
        </w:rPr>
      </w:pPr>
      <w:r>
        <w:rPr>
          <w:rFonts w:eastAsia="Times New Roman" w:cs="Times New Roman"/>
        </w:rPr>
        <w:t xml:space="preserve">The notes </w:t>
      </w:r>
      <w:r w:rsidR="004022FC" w:rsidRPr="004022FC">
        <w:rPr>
          <w:rFonts w:eastAsia="Times New Roman" w:cs="Times New Roman"/>
        </w:rPr>
        <w:t>form an integral part of these accounts.</w:t>
      </w:r>
    </w:p>
    <w:p w14:paraId="4D13CA74" w14:textId="77777777" w:rsidR="00AD0387" w:rsidRDefault="00AD0387">
      <w:pPr>
        <w:rPr>
          <w:rFonts w:eastAsia="Times New Roman" w:cs="Times New Roman"/>
        </w:rPr>
      </w:pPr>
    </w:p>
    <w:p w14:paraId="0B4AB5A9" w14:textId="2E3C9B66" w:rsidR="00AD0387" w:rsidRPr="00AD0387" w:rsidRDefault="00AD0387">
      <w:pPr>
        <w:rPr>
          <w:rFonts w:eastAsia="Times New Roman" w:cs="Times New Roman"/>
          <w:b/>
          <w:color w:val="002060"/>
          <w:sz w:val="28"/>
        </w:rPr>
      </w:pPr>
      <w:r w:rsidRPr="00AD0387">
        <w:rPr>
          <w:rFonts w:eastAsia="Times New Roman" w:cs="Times New Roman"/>
          <w:b/>
          <w:color w:val="002060"/>
          <w:sz w:val="28"/>
        </w:rPr>
        <w:t>Statement of Balances</w:t>
      </w:r>
    </w:p>
    <w:p w14:paraId="4C27CEFD" w14:textId="767904D2" w:rsidR="00AD0387" w:rsidRPr="00AD0387" w:rsidRDefault="00E63885">
      <w:pPr>
        <w:rPr>
          <w:rFonts w:eastAsia="Times New Roman" w:cs="Times New Roman"/>
          <w:b/>
          <w:color w:val="002060"/>
          <w:sz w:val="28"/>
        </w:rPr>
      </w:pPr>
      <w:r>
        <w:rPr>
          <w:rFonts w:eastAsia="Times New Roman" w:cs="Times New Roman"/>
          <w:b/>
          <w:color w:val="002060"/>
          <w:sz w:val="28"/>
        </w:rPr>
        <w:t xml:space="preserve">As </w:t>
      </w:r>
      <w:proofErr w:type="gramStart"/>
      <w:r>
        <w:rPr>
          <w:rFonts w:eastAsia="Times New Roman" w:cs="Times New Roman"/>
          <w:b/>
          <w:color w:val="002060"/>
          <w:sz w:val="28"/>
        </w:rPr>
        <w:t>at</w:t>
      </w:r>
      <w:proofErr w:type="gramEnd"/>
      <w:r>
        <w:rPr>
          <w:rFonts w:eastAsia="Times New Roman" w:cs="Times New Roman"/>
          <w:b/>
          <w:color w:val="002060"/>
          <w:sz w:val="28"/>
        </w:rPr>
        <w:t xml:space="preserve"> 31 March 202</w:t>
      </w:r>
      <w:r w:rsidR="006702B9">
        <w:rPr>
          <w:rFonts w:eastAsia="Times New Roman" w:cs="Times New Roman"/>
          <w:b/>
          <w:color w:val="002060"/>
          <w:sz w:val="28"/>
        </w:rPr>
        <w:t>3</w:t>
      </w:r>
    </w:p>
    <w:p w14:paraId="0B9E028C" w14:textId="77777777" w:rsidR="00AD0387" w:rsidRDefault="00AD0387">
      <w:pPr>
        <w:rPr>
          <w:rFonts w:ascii="Times New Roman" w:eastAsia="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3"/>
        <w:gridCol w:w="1338"/>
        <w:gridCol w:w="1342"/>
        <w:gridCol w:w="1240"/>
        <w:gridCol w:w="1167"/>
      </w:tblGrid>
      <w:tr w:rsidR="00AD0387" w:rsidRPr="00681BFE" w14:paraId="2E7C63BD" w14:textId="77777777" w:rsidTr="00AD0387">
        <w:tc>
          <w:tcPr>
            <w:tcW w:w="3933" w:type="dxa"/>
          </w:tcPr>
          <w:p w14:paraId="47D47B71" w14:textId="77777777" w:rsidR="00AD0387" w:rsidRPr="00681BFE" w:rsidRDefault="00AD0387" w:rsidP="00416149">
            <w:pPr>
              <w:rPr>
                <w:rFonts w:eastAsia="Times New Roman" w:cs="Times New Roman"/>
                <w:sz w:val="22"/>
                <w:szCs w:val="22"/>
              </w:rPr>
            </w:pPr>
          </w:p>
          <w:p w14:paraId="3D907BF0" w14:textId="45B33973" w:rsidR="00AD0387" w:rsidRPr="00681BFE" w:rsidRDefault="00316C8E" w:rsidP="00416149">
            <w:pPr>
              <w:rPr>
                <w:rFonts w:eastAsia="Times New Roman" w:cs="Times New Roman"/>
                <w:b/>
                <w:sz w:val="22"/>
                <w:szCs w:val="22"/>
              </w:rPr>
            </w:pPr>
            <w:r w:rsidRPr="00681BFE">
              <w:rPr>
                <w:rFonts w:eastAsia="Times New Roman" w:cs="Times New Roman"/>
                <w:b/>
                <w:sz w:val="22"/>
                <w:szCs w:val="22"/>
              </w:rPr>
              <w:t>(£)</w:t>
            </w:r>
          </w:p>
        </w:tc>
        <w:tc>
          <w:tcPr>
            <w:tcW w:w="1338" w:type="dxa"/>
            <w:tcBorders>
              <w:bottom w:val="single" w:sz="12" w:space="0" w:color="auto"/>
            </w:tcBorders>
          </w:tcPr>
          <w:p w14:paraId="1AAE9E15" w14:textId="77777777" w:rsidR="00AD0387" w:rsidRPr="00681BFE" w:rsidRDefault="00AD0387" w:rsidP="004F0C01">
            <w:pPr>
              <w:jc w:val="right"/>
              <w:rPr>
                <w:rFonts w:eastAsia="Times New Roman" w:cs="Times New Roman"/>
                <w:sz w:val="22"/>
                <w:szCs w:val="22"/>
              </w:rPr>
            </w:pPr>
            <w:r w:rsidRPr="00681BFE">
              <w:rPr>
                <w:rFonts w:eastAsia="Times New Roman" w:cs="Times New Roman"/>
                <w:sz w:val="22"/>
                <w:szCs w:val="22"/>
              </w:rPr>
              <w:t>Unrestricted Funds</w:t>
            </w:r>
          </w:p>
        </w:tc>
        <w:tc>
          <w:tcPr>
            <w:tcW w:w="1342" w:type="dxa"/>
            <w:tcBorders>
              <w:bottom w:val="single" w:sz="12" w:space="0" w:color="auto"/>
            </w:tcBorders>
          </w:tcPr>
          <w:p w14:paraId="37F339B6" w14:textId="77777777" w:rsidR="00AD0387" w:rsidRPr="00681BFE" w:rsidRDefault="00AD0387" w:rsidP="004F0C01">
            <w:pPr>
              <w:jc w:val="right"/>
              <w:rPr>
                <w:rFonts w:eastAsia="Times New Roman" w:cs="Times New Roman"/>
                <w:sz w:val="22"/>
                <w:szCs w:val="22"/>
              </w:rPr>
            </w:pPr>
            <w:r w:rsidRPr="00681BFE">
              <w:rPr>
                <w:rFonts w:eastAsia="Times New Roman" w:cs="Times New Roman"/>
                <w:sz w:val="22"/>
                <w:szCs w:val="22"/>
              </w:rPr>
              <w:t>Restricted Funds</w:t>
            </w:r>
          </w:p>
        </w:tc>
        <w:tc>
          <w:tcPr>
            <w:tcW w:w="1240" w:type="dxa"/>
            <w:tcBorders>
              <w:bottom w:val="single" w:sz="12" w:space="0" w:color="auto"/>
            </w:tcBorders>
          </w:tcPr>
          <w:p w14:paraId="08F9C9CC" w14:textId="77777777" w:rsidR="00AD0387" w:rsidRPr="00681BFE" w:rsidRDefault="00AD0387" w:rsidP="004F0C01">
            <w:pPr>
              <w:jc w:val="right"/>
              <w:rPr>
                <w:rFonts w:eastAsia="Times New Roman" w:cs="Times New Roman"/>
                <w:b/>
                <w:sz w:val="22"/>
                <w:szCs w:val="22"/>
              </w:rPr>
            </w:pPr>
            <w:r w:rsidRPr="00681BFE">
              <w:rPr>
                <w:rFonts w:eastAsia="Times New Roman" w:cs="Times New Roman"/>
                <w:b/>
                <w:sz w:val="22"/>
                <w:szCs w:val="22"/>
              </w:rPr>
              <w:t>Total</w:t>
            </w:r>
          </w:p>
          <w:p w14:paraId="71BF3FF1" w14:textId="6B9120CB" w:rsidR="00AD0387" w:rsidRPr="00681BFE" w:rsidRDefault="00AD0387" w:rsidP="004F0C01">
            <w:pPr>
              <w:jc w:val="right"/>
              <w:rPr>
                <w:rFonts w:eastAsia="Times New Roman" w:cs="Times New Roman"/>
                <w:sz w:val="22"/>
                <w:szCs w:val="22"/>
              </w:rPr>
            </w:pPr>
            <w:r w:rsidRPr="00681BFE">
              <w:rPr>
                <w:rFonts w:eastAsia="Times New Roman" w:cs="Times New Roman"/>
                <w:b/>
                <w:sz w:val="22"/>
                <w:szCs w:val="22"/>
              </w:rPr>
              <w:t>20</w:t>
            </w:r>
            <w:r w:rsidR="00E63885" w:rsidRPr="00681BFE">
              <w:rPr>
                <w:rFonts w:eastAsia="Times New Roman" w:cs="Times New Roman"/>
                <w:b/>
                <w:sz w:val="22"/>
                <w:szCs w:val="22"/>
              </w:rPr>
              <w:t>2</w:t>
            </w:r>
            <w:r w:rsidR="006702B9">
              <w:rPr>
                <w:rFonts w:eastAsia="Times New Roman" w:cs="Times New Roman"/>
                <w:b/>
                <w:sz w:val="22"/>
                <w:szCs w:val="22"/>
              </w:rPr>
              <w:t>3</w:t>
            </w:r>
          </w:p>
        </w:tc>
        <w:tc>
          <w:tcPr>
            <w:tcW w:w="1167" w:type="dxa"/>
            <w:tcBorders>
              <w:bottom w:val="single" w:sz="12" w:space="0" w:color="auto"/>
            </w:tcBorders>
          </w:tcPr>
          <w:p w14:paraId="51050087" w14:textId="77777777" w:rsidR="00AD0387" w:rsidRPr="00681BFE" w:rsidRDefault="00AD0387" w:rsidP="004F0C01">
            <w:pPr>
              <w:jc w:val="right"/>
              <w:rPr>
                <w:rFonts w:eastAsia="Times New Roman" w:cs="Times New Roman"/>
                <w:sz w:val="22"/>
                <w:szCs w:val="22"/>
              </w:rPr>
            </w:pPr>
            <w:r w:rsidRPr="00681BFE">
              <w:rPr>
                <w:rFonts w:eastAsia="Times New Roman" w:cs="Times New Roman"/>
                <w:sz w:val="22"/>
                <w:szCs w:val="22"/>
              </w:rPr>
              <w:t>Total</w:t>
            </w:r>
          </w:p>
          <w:p w14:paraId="47F21E2C" w14:textId="63577306" w:rsidR="00AD0387" w:rsidRPr="00681BFE" w:rsidRDefault="00AD0387" w:rsidP="004F0C01">
            <w:pPr>
              <w:jc w:val="right"/>
              <w:rPr>
                <w:rFonts w:eastAsia="Times New Roman" w:cs="Times New Roman"/>
                <w:sz w:val="22"/>
                <w:szCs w:val="22"/>
              </w:rPr>
            </w:pPr>
            <w:r w:rsidRPr="00681BFE">
              <w:rPr>
                <w:rFonts w:eastAsia="Times New Roman" w:cs="Times New Roman"/>
                <w:sz w:val="22"/>
                <w:szCs w:val="22"/>
              </w:rPr>
              <w:t>20</w:t>
            </w:r>
            <w:r w:rsidR="00833B49" w:rsidRPr="00681BFE">
              <w:rPr>
                <w:rFonts w:eastAsia="Times New Roman" w:cs="Times New Roman"/>
                <w:sz w:val="22"/>
                <w:szCs w:val="22"/>
              </w:rPr>
              <w:t>2</w:t>
            </w:r>
            <w:r w:rsidR="006702B9">
              <w:rPr>
                <w:rFonts w:eastAsia="Times New Roman" w:cs="Times New Roman"/>
                <w:sz w:val="22"/>
                <w:szCs w:val="22"/>
              </w:rPr>
              <w:t>2</w:t>
            </w:r>
          </w:p>
        </w:tc>
      </w:tr>
      <w:tr w:rsidR="00AD0387" w:rsidRPr="00681BFE" w14:paraId="5C79E57D" w14:textId="77777777" w:rsidTr="00AD0387">
        <w:tc>
          <w:tcPr>
            <w:tcW w:w="3933" w:type="dxa"/>
          </w:tcPr>
          <w:p w14:paraId="750B16C2" w14:textId="33AA21A2" w:rsidR="00AD0387" w:rsidRPr="00681BFE" w:rsidRDefault="00AD0387" w:rsidP="00416149">
            <w:pPr>
              <w:rPr>
                <w:rFonts w:eastAsia="Times New Roman" w:cs="Times New Roman"/>
                <w:b/>
                <w:sz w:val="22"/>
                <w:szCs w:val="22"/>
              </w:rPr>
            </w:pPr>
            <w:r w:rsidRPr="00681BFE">
              <w:rPr>
                <w:rFonts w:eastAsia="Times New Roman" w:cs="Times New Roman"/>
                <w:b/>
                <w:sz w:val="22"/>
                <w:szCs w:val="22"/>
              </w:rPr>
              <w:t>Funds Reconciliation</w:t>
            </w:r>
          </w:p>
        </w:tc>
        <w:tc>
          <w:tcPr>
            <w:tcW w:w="1338" w:type="dxa"/>
            <w:tcBorders>
              <w:top w:val="single" w:sz="12" w:space="0" w:color="auto"/>
            </w:tcBorders>
          </w:tcPr>
          <w:p w14:paraId="36869AF6" w14:textId="77777777" w:rsidR="00AD0387" w:rsidRPr="00681BFE" w:rsidRDefault="00AD0387" w:rsidP="004F0C01">
            <w:pPr>
              <w:jc w:val="right"/>
              <w:rPr>
                <w:rFonts w:eastAsia="Times New Roman" w:cs="Times New Roman"/>
                <w:sz w:val="22"/>
                <w:szCs w:val="22"/>
              </w:rPr>
            </w:pPr>
          </w:p>
        </w:tc>
        <w:tc>
          <w:tcPr>
            <w:tcW w:w="1342" w:type="dxa"/>
            <w:tcBorders>
              <w:top w:val="single" w:sz="12" w:space="0" w:color="auto"/>
            </w:tcBorders>
          </w:tcPr>
          <w:p w14:paraId="64F3AAA1" w14:textId="77777777" w:rsidR="00AD0387" w:rsidRPr="00681BFE" w:rsidRDefault="00AD0387" w:rsidP="004F0C01">
            <w:pPr>
              <w:jc w:val="right"/>
              <w:rPr>
                <w:rFonts w:eastAsia="Times New Roman" w:cs="Times New Roman"/>
                <w:sz w:val="22"/>
                <w:szCs w:val="22"/>
              </w:rPr>
            </w:pPr>
          </w:p>
        </w:tc>
        <w:tc>
          <w:tcPr>
            <w:tcW w:w="1240" w:type="dxa"/>
            <w:tcBorders>
              <w:top w:val="single" w:sz="12" w:space="0" w:color="auto"/>
            </w:tcBorders>
          </w:tcPr>
          <w:p w14:paraId="72E5C577" w14:textId="77777777" w:rsidR="00AD0387" w:rsidRPr="00681BFE" w:rsidRDefault="00AD0387" w:rsidP="004F0C01">
            <w:pPr>
              <w:jc w:val="right"/>
              <w:rPr>
                <w:rFonts w:eastAsia="Times New Roman" w:cs="Times New Roman"/>
                <w:sz w:val="22"/>
                <w:szCs w:val="22"/>
              </w:rPr>
            </w:pPr>
          </w:p>
        </w:tc>
        <w:tc>
          <w:tcPr>
            <w:tcW w:w="1167" w:type="dxa"/>
            <w:tcBorders>
              <w:top w:val="single" w:sz="12" w:space="0" w:color="auto"/>
            </w:tcBorders>
          </w:tcPr>
          <w:p w14:paraId="73D56468" w14:textId="77777777" w:rsidR="00AD0387" w:rsidRPr="00681BFE" w:rsidRDefault="00AD0387" w:rsidP="004F0C01">
            <w:pPr>
              <w:jc w:val="right"/>
              <w:rPr>
                <w:rFonts w:eastAsia="Times New Roman" w:cs="Times New Roman"/>
                <w:sz w:val="22"/>
                <w:szCs w:val="22"/>
              </w:rPr>
            </w:pPr>
          </w:p>
        </w:tc>
      </w:tr>
      <w:tr w:rsidR="00AE0E84" w:rsidRPr="00681BFE" w14:paraId="4C8D6A37" w14:textId="77777777" w:rsidTr="002D7C21">
        <w:trPr>
          <w:trHeight w:val="297"/>
        </w:trPr>
        <w:tc>
          <w:tcPr>
            <w:tcW w:w="3933" w:type="dxa"/>
          </w:tcPr>
          <w:p w14:paraId="4B65C20E" w14:textId="79EED35C" w:rsidR="00AE0E84" w:rsidRPr="00681BFE" w:rsidRDefault="00AE0E84" w:rsidP="00AE0E84">
            <w:pPr>
              <w:rPr>
                <w:rFonts w:eastAsia="Times New Roman" w:cs="Times New Roman"/>
                <w:sz w:val="22"/>
                <w:szCs w:val="22"/>
              </w:rPr>
            </w:pPr>
            <w:r w:rsidRPr="00681BFE">
              <w:rPr>
                <w:rFonts w:eastAsia="Times New Roman" w:cs="Times New Roman"/>
                <w:sz w:val="22"/>
                <w:szCs w:val="22"/>
              </w:rPr>
              <w:t xml:space="preserve">Cash at </w:t>
            </w:r>
            <w:proofErr w:type="gramStart"/>
            <w:r w:rsidRPr="00681BFE">
              <w:rPr>
                <w:rFonts w:eastAsia="Times New Roman" w:cs="Times New Roman"/>
                <w:sz w:val="22"/>
                <w:szCs w:val="22"/>
              </w:rPr>
              <w:t>Bank  –</w:t>
            </w:r>
            <w:proofErr w:type="gramEnd"/>
            <w:r w:rsidRPr="00681BFE">
              <w:rPr>
                <w:rFonts w:eastAsia="Times New Roman" w:cs="Times New Roman"/>
                <w:sz w:val="22"/>
                <w:szCs w:val="22"/>
              </w:rPr>
              <w:t xml:space="preserve"> start of period</w:t>
            </w:r>
          </w:p>
        </w:tc>
        <w:tc>
          <w:tcPr>
            <w:tcW w:w="1338" w:type="dxa"/>
          </w:tcPr>
          <w:p w14:paraId="36734B3F" w14:textId="612471A8" w:rsidR="00AE0E84" w:rsidRPr="00681BFE" w:rsidRDefault="0045555D" w:rsidP="00AE0E84">
            <w:pPr>
              <w:jc w:val="right"/>
              <w:rPr>
                <w:rFonts w:eastAsia="Times New Roman" w:cs="Times New Roman"/>
                <w:sz w:val="22"/>
                <w:szCs w:val="22"/>
              </w:rPr>
            </w:pPr>
            <w:r>
              <w:rPr>
                <w:rFonts w:eastAsia="Times New Roman" w:cs="Times New Roman"/>
                <w:sz w:val="22"/>
                <w:szCs w:val="22"/>
              </w:rPr>
              <w:t>19,898</w:t>
            </w:r>
          </w:p>
        </w:tc>
        <w:tc>
          <w:tcPr>
            <w:tcW w:w="1342" w:type="dxa"/>
          </w:tcPr>
          <w:p w14:paraId="001A8F80" w14:textId="248ACC4D" w:rsidR="00AE0E84" w:rsidRPr="00681BFE" w:rsidRDefault="00AE0E84" w:rsidP="00AE0E84">
            <w:pPr>
              <w:jc w:val="right"/>
              <w:rPr>
                <w:rFonts w:eastAsia="Times New Roman" w:cs="Times New Roman"/>
                <w:sz w:val="22"/>
                <w:szCs w:val="22"/>
              </w:rPr>
            </w:pPr>
            <w:r w:rsidRPr="00681BFE">
              <w:rPr>
                <w:rFonts w:eastAsia="Times New Roman" w:cs="Times New Roman"/>
                <w:sz w:val="22"/>
                <w:szCs w:val="22"/>
              </w:rPr>
              <w:t>-</w:t>
            </w:r>
          </w:p>
        </w:tc>
        <w:tc>
          <w:tcPr>
            <w:tcW w:w="1240" w:type="dxa"/>
          </w:tcPr>
          <w:p w14:paraId="15FFCC49" w14:textId="69ED7A06" w:rsidR="00AE0E84" w:rsidRPr="00681BFE" w:rsidRDefault="0045555D" w:rsidP="00AE0E84">
            <w:pPr>
              <w:jc w:val="right"/>
              <w:rPr>
                <w:rFonts w:eastAsia="Times New Roman" w:cs="Times New Roman"/>
                <w:b/>
                <w:sz w:val="22"/>
                <w:szCs w:val="22"/>
              </w:rPr>
            </w:pPr>
            <w:r>
              <w:rPr>
                <w:rFonts w:eastAsia="Times New Roman" w:cs="Times New Roman"/>
                <w:b/>
                <w:sz w:val="22"/>
                <w:szCs w:val="22"/>
              </w:rPr>
              <w:t>19,898</w:t>
            </w:r>
          </w:p>
        </w:tc>
        <w:tc>
          <w:tcPr>
            <w:tcW w:w="1167" w:type="dxa"/>
          </w:tcPr>
          <w:p w14:paraId="114CDB80" w14:textId="27C39980" w:rsidR="00AE0E84" w:rsidRPr="00681BFE" w:rsidRDefault="006702B9" w:rsidP="00AE0E84">
            <w:pPr>
              <w:jc w:val="right"/>
              <w:rPr>
                <w:rFonts w:eastAsia="Times New Roman" w:cs="Times New Roman"/>
                <w:sz w:val="22"/>
                <w:szCs w:val="22"/>
              </w:rPr>
            </w:pPr>
            <w:r>
              <w:rPr>
                <w:rFonts w:eastAsia="Times New Roman" w:cs="Times New Roman"/>
                <w:sz w:val="22"/>
                <w:szCs w:val="22"/>
              </w:rPr>
              <w:t>17,379</w:t>
            </w:r>
          </w:p>
        </w:tc>
      </w:tr>
      <w:tr w:rsidR="00AE0E84" w:rsidRPr="00681BFE" w14:paraId="4A3A7254" w14:textId="77777777" w:rsidTr="00AD0387">
        <w:tc>
          <w:tcPr>
            <w:tcW w:w="3933" w:type="dxa"/>
          </w:tcPr>
          <w:p w14:paraId="68308C29" w14:textId="0F752740" w:rsidR="00AE0E84" w:rsidRPr="00681BFE" w:rsidRDefault="00443BE4" w:rsidP="00AE0E84">
            <w:pPr>
              <w:rPr>
                <w:rFonts w:eastAsia="Times New Roman" w:cs="Times New Roman"/>
                <w:sz w:val="22"/>
                <w:szCs w:val="22"/>
              </w:rPr>
            </w:pPr>
            <w:r>
              <w:rPr>
                <w:rFonts w:eastAsia="Times New Roman" w:cs="Times New Roman"/>
                <w:sz w:val="22"/>
                <w:szCs w:val="22"/>
              </w:rPr>
              <w:t>(Deficit)/</w:t>
            </w:r>
            <w:r w:rsidR="00AE0E84" w:rsidRPr="00681BFE">
              <w:rPr>
                <w:rFonts w:eastAsia="Times New Roman" w:cs="Times New Roman"/>
                <w:sz w:val="22"/>
                <w:szCs w:val="22"/>
              </w:rPr>
              <w:t>Surplus for the year</w:t>
            </w:r>
          </w:p>
        </w:tc>
        <w:tc>
          <w:tcPr>
            <w:tcW w:w="1338" w:type="dxa"/>
            <w:tcBorders>
              <w:bottom w:val="single" w:sz="12" w:space="0" w:color="auto"/>
            </w:tcBorders>
          </w:tcPr>
          <w:p w14:paraId="619B3226" w14:textId="4908EB53" w:rsidR="00AE0E84" w:rsidRPr="00681BFE" w:rsidRDefault="00443BE4" w:rsidP="00AE0E84">
            <w:pPr>
              <w:jc w:val="right"/>
              <w:rPr>
                <w:rFonts w:eastAsia="Times New Roman" w:cs="Times New Roman"/>
                <w:sz w:val="22"/>
                <w:szCs w:val="22"/>
              </w:rPr>
            </w:pPr>
            <w:r>
              <w:rPr>
                <w:rFonts w:eastAsia="Times New Roman" w:cs="Times New Roman"/>
                <w:sz w:val="22"/>
                <w:szCs w:val="22"/>
              </w:rPr>
              <w:t>(9,786)</w:t>
            </w:r>
          </w:p>
        </w:tc>
        <w:tc>
          <w:tcPr>
            <w:tcW w:w="1342" w:type="dxa"/>
            <w:tcBorders>
              <w:bottom w:val="single" w:sz="12" w:space="0" w:color="auto"/>
            </w:tcBorders>
          </w:tcPr>
          <w:p w14:paraId="19DFCE39" w14:textId="3EC85477" w:rsidR="00AE0E84" w:rsidRPr="00681BFE" w:rsidRDefault="00CC748A" w:rsidP="00AE0E84">
            <w:pPr>
              <w:jc w:val="right"/>
              <w:rPr>
                <w:rFonts w:eastAsia="Times New Roman" w:cs="Times New Roman"/>
                <w:sz w:val="22"/>
                <w:szCs w:val="22"/>
              </w:rPr>
            </w:pPr>
            <w:r w:rsidRPr="00681BFE">
              <w:rPr>
                <w:rFonts w:eastAsia="Times New Roman" w:cs="Times New Roman"/>
                <w:sz w:val="22"/>
                <w:szCs w:val="22"/>
              </w:rPr>
              <w:t>-</w:t>
            </w:r>
          </w:p>
        </w:tc>
        <w:tc>
          <w:tcPr>
            <w:tcW w:w="1240" w:type="dxa"/>
            <w:tcBorders>
              <w:bottom w:val="single" w:sz="12" w:space="0" w:color="auto"/>
            </w:tcBorders>
          </w:tcPr>
          <w:p w14:paraId="39F72232" w14:textId="197F9DDF" w:rsidR="00AE0E84" w:rsidRPr="00681BFE" w:rsidRDefault="00A507AD" w:rsidP="00AE0E84">
            <w:pPr>
              <w:jc w:val="right"/>
              <w:rPr>
                <w:rFonts w:eastAsia="Times New Roman" w:cs="Times New Roman"/>
                <w:b/>
                <w:sz w:val="22"/>
                <w:szCs w:val="22"/>
              </w:rPr>
            </w:pPr>
            <w:r>
              <w:rPr>
                <w:rFonts w:eastAsia="Times New Roman" w:cs="Times New Roman"/>
                <w:b/>
                <w:sz w:val="22"/>
                <w:szCs w:val="22"/>
              </w:rPr>
              <w:t>(9,786)</w:t>
            </w:r>
          </w:p>
        </w:tc>
        <w:tc>
          <w:tcPr>
            <w:tcW w:w="1167" w:type="dxa"/>
            <w:tcBorders>
              <w:bottom w:val="single" w:sz="12" w:space="0" w:color="auto"/>
            </w:tcBorders>
          </w:tcPr>
          <w:p w14:paraId="58E7A890" w14:textId="7F6A9098" w:rsidR="00AE0E84" w:rsidRPr="00681BFE" w:rsidRDefault="006702B9" w:rsidP="00AE0E84">
            <w:pPr>
              <w:jc w:val="right"/>
              <w:rPr>
                <w:rFonts w:eastAsia="Times New Roman" w:cs="Times New Roman"/>
                <w:sz w:val="22"/>
                <w:szCs w:val="22"/>
              </w:rPr>
            </w:pPr>
            <w:r>
              <w:rPr>
                <w:rFonts w:eastAsia="Times New Roman" w:cs="Times New Roman"/>
                <w:sz w:val="22"/>
                <w:szCs w:val="22"/>
              </w:rPr>
              <w:t>2,519</w:t>
            </w:r>
          </w:p>
        </w:tc>
      </w:tr>
      <w:tr w:rsidR="00AE0E84" w:rsidRPr="00681BFE" w14:paraId="59955465" w14:textId="77777777" w:rsidTr="00AD0387">
        <w:tc>
          <w:tcPr>
            <w:tcW w:w="3933" w:type="dxa"/>
          </w:tcPr>
          <w:p w14:paraId="3F40EE70" w14:textId="34AC7E34" w:rsidR="00AE0E84" w:rsidRPr="00681BFE" w:rsidRDefault="00AE0E84" w:rsidP="00AE0E84">
            <w:pPr>
              <w:rPr>
                <w:rFonts w:eastAsia="Times New Roman" w:cs="Times New Roman"/>
                <w:b/>
                <w:sz w:val="22"/>
                <w:szCs w:val="22"/>
              </w:rPr>
            </w:pPr>
            <w:r w:rsidRPr="00681BFE">
              <w:rPr>
                <w:rFonts w:eastAsia="Times New Roman" w:cs="Times New Roman"/>
                <w:b/>
                <w:sz w:val="22"/>
                <w:szCs w:val="22"/>
              </w:rPr>
              <w:t>Cash at Bank – end of period</w:t>
            </w:r>
          </w:p>
        </w:tc>
        <w:tc>
          <w:tcPr>
            <w:tcW w:w="1338" w:type="dxa"/>
            <w:tcBorders>
              <w:top w:val="single" w:sz="12" w:space="0" w:color="auto"/>
              <w:bottom w:val="single" w:sz="12" w:space="0" w:color="auto"/>
            </w:tcBorders>
          </w:tcPr>
          <w:p w14:paraId="03910806" w14:textId="53962330" w:rsidR="00AE0E84" w:rsidRPr="00681BFE" w:rsidRDefault="00443BE4" w:rsidP="00AE0E84">
            <w:pPr>
              <w:jc w:val="right"/>
              <w:rPr>
                <w:rFonts w:eastAsia="Times New Roman" w:cs="Times New Roman"/>
                <w:b/>
                <w:sz w:val="22"/>
                <w:szCs w:val="22"/>
              </w:rPr>
            </w:pPr>
            <w:r>
              <w:rPr>
                <w:rFonts w:eastAsia="Times New Roman" w:cs="Times New Roman"/>
                <w:b/>
                <w:sz w:val="22"/>
                <w:szCs w:val="22"/>
              </w:rPr>
              <w:t>10,112</w:t>
            </w:r>
          </w:p>
        </w:tc>
        <w:tc>
          <w:tcPr>
            <w:tcW w:w="1342" w:type="dxa"/>
            <w:tcBorders>
              <w:top w:val="single" w:sz="12" w:space="0" w:color="auto"/>
              <w:bottom w:val="single" w:sz="12" w:space="0" w:color="auto"/>
            </w:tcBorders>
          </w:tcPr>
          <w:p w14:paraId="6DED8DB7" w14:textId="2AB754AF" w:rsidR="00AE0E84" w:rsidRPr="00681BFE" w:rsidRDefault="00AE0E84" w:rsidP="00AE0E84">
            <w:pPr>
              <w:jc w:val="right"/>
              <w:rPr>
                <w:rFonts w:eastAsia="Times New Roman" w:cs="Times New Roman"/>
                <w:b/>
                <w:sz w:val="22"/>
                <w:szCs w:val="22"/>
              </w:rPr>
            </w:pPr>
            <w:r w:rsidRPr="00681BFE">
              <w:rPr>
                <w:rFonts w:eastAsia="Times New Roman" w:cs="Times New Roman"/>
                <w:b/>
                <w:sz w:val="22"/>
                <w:szCs w:val="22"/>
              </w:rPr>
              <w:t>-</w:t>
            </w:r>
          </w:p>
        </w:tc>
        <w:tc>
          <w:tcPr>
            <w:tcW w:w="1240" w:type="dxa"/>
            <w:tcBorders>
              <w:top w:val="single" w:sz="12" w:space="0" w:color="auto"/>
              <w:bottom w:val="single" w:sz="12" w:space="0" w:color="auto"/>
            </w:tcBorders>
          </w:tcPr>
          <w:p w14:paraId="4D62A6E2" w14:textId="657717DB" w:rsidR="00AE0E84" w:rsidRPr="00681BFE" w:rsidRDefault="00A507AD" w:rsidP="00AE0E84">
            <w:pPr>
              <w:jc w:val="right"/>
              <w:rPr>
                <w:rFonts w:eastAsia="Times New Roman" w:cs="Times New Roman"/>
                <w:b/>
                <w:sz w:val="22"/>
                <w:szCs w:val="22"/>
              </w:rPr>
            </w:pPr>
            <w:r>
              <w:rPr>
                <w:rFonts w:eastAsia="Times New Roman" w:cs="Times New Roman"/>
                <w:b/>
                <w:sz w:val="22"/>
                <w:szCs w:val="22"/>
              </w:rPr>
              <w:t>10,112</w:t>
            </w:r>
          </w:p>
        </w:tc>
        <w:tc>
          <w:tcPr>
            <w:tcW w:w="1167" w:type="dxa"/>
            <w:tcBorders>
              <w:top w:val="single" w:sz="12" w:space="0" w:color="auto"/>
              <w:bottom w:val="single" w:sz="12" w:space="0" w:color="auto"/>
            </w:tcBorders>
          </w:tcPr>
          <w:p w14:paraId="5CA8FA40" w14:textId="0C224357" w:rsidR="00AE0E84" w:rsidRPr="00681BFE" w:rsidRDefault="006702B9" w:rsidP="00AE0E84">
            <w:pPr>
              <w:jc w:val="right"/>
              <w:rPr>
                <w:rFonts w:eastAsia="Times New Roman" w:cs="Times New Roman"/>
                <w:sz w:val="22"/>
                <w:szCs w:val="22"/>
              </w:rPr>
            </w:pPr>
            <w:r>
              <w:rPr>
                <w:rFonts w:eastAsia="Times New Roman" w:cs="Times New Roman"/>
                <w:sz w:val="22"/>
                <w:szCs w:val="22"/>
              </w:rPr>
              <w:t>19,898</w:t>
            </w:r>
          </w:p>
        </w:tc>
      </w:tr>
      <w:tr w:rsidR="00AE0E84" w:rsidRPr="00681BFE" w14:paraId="3887D088" w14:textId="77777777" w:rsidTr="00AD0387">
        <w:tc>
          <w:tcPr>
            <w:tcW w:w="3933" w:type="dxa"/>
          </w:tcPr>
          <w:p w14:paraId="50D39D27" w14:textId="113397FF" w:rsidR="00AE0E84" w:rsidRPr="00681BFE" w:rsidRDefault="00AE0E84" w:rsidP="00AE0E84">
            <w:pPr>
              <w:rPr>
                <w:rFonts w:eastAsia="Times New Roman" w:cs="Times New Roman"/>
                <w:sz w:val="22"/>
                <w:szCs w:val="22"/>
              </w:rPr>
            </w:pPr>
          </w:p>
        </w:tc>
        <w:tc>
          <w:tcPr>
            <w:tcW w:w="1338" w:type="dxa"/>
            <w:tcBorders>
              <w:top w:val="single" w:sz="12" w:space="0" w:color="auto"/>
            </w:tcBorders>
          </w:tcPr>
          <w:p w14:paraId="0C52E1E4" w14:textId="77777777" w:rsidR="00AE0E84" w:rsidRPr="00681BFE" w:rsidRDefault="00AE0E84" w:rsidP="00AE0E84">
            <w:pPr>
              <w:jc w:val="right"/>
              <w:rPr>
                <w:rFonts w:eastAsia="Times New Roman" w:cs="Times New Roman"/>
                <w:sz w:val="22"/>
                <w:szCs w:val="22"/>
              </w:rPr>
            </w:pPr>
          </w:p>
        </w:tc>
        <w:tc>
          <w:tcPr>
            <w:tcW w:w="1342" w:type="dxa"/>
            <w:tcBorders>
              <w:top w:val="single" w:sz="12" w:space="0" w:color="auto"/>
            </w:tcBorders>
          </w:tcPr>
          <w:p w14:paraId="62B0ABB6" w14:textId="77777777" w:rsidR="00AE0E84" w:rsidRPr="00681BFE" w:rsidRDefault="00AE0E84" w:rsidP="00AE0E84">
            <w:pPr>
              <w:jc w:val="right"/>
              <w:rPr>
                <w:rFonts w:eastAsia="Times New Roman" w:cs="Times New Roman"/>
                <w:sz w:val="22"/>
                <w:szCs w:val="22"/>
              </w:rPr>
            </w:pPr>
          </w:p>
        </w:tc>
        <w:tc>
          <w:tcPr>
            <w:tcW w:w="1240" w:type="dxa"/>
            <w:tcBorders>
              <w:top w:val="single" w:sz="12" w:space="0" w:color="auto"/>
            </w:tcBorders>
          </w:tcPr>
          <w:p w14:paraId="2EB854B0" w14:textId="77777777" w:rsidR="00AE0E84" w:rsidRPr="00681BFE" w:rsidRDefault="00AE0E84" w:rsidP="00AE0E84">
            <w:pPr>
              <w:jc w:val="right"/>
              <w:rPr>
                <w:rFonts w:eastAsia="Times New Roman" w:cs="Times New Roman"/>
                <w:b/>
                <w:sz w:val="22"/>
                <w:szCs w:val="22"/>
              </w:rPr>
            </w:pPr>
          </w:p>
        </w:tc>
        <w:tc>
          <w:tcPr>
            <w:tcW w:w="1167" w:type="dxa"/>
            <w:tcBorders>
              <w:top w:val="single" w:sz="12" w:space="0" w:color="auto"/>
            </w:tcBorders>
          </w:tcPr>
          <w:p w14:paraId="7095A92B" w14:textId="77777777" w:rsidR="00AE0E84" w:rsidRPr="00681BFE" w:rsidRDefault="00AE0E84" w:rsidP="00AE0E84">
            <w:pPr>
              <w:jc w:val="right"/>
              <w:rPr>
                <w:rFonts w:eastAsia="Times New Roman" w:cs="Times New Roman"/>
                <w:sz w:val="22"/>
                <w:szCs w:val="22"/>
              </w:rPr>
            </w:pPr>
          </w:p>
        </w:tc>
      </w:tr>
      <w:tr w:rsidR="00AE0E84" w:rsidRPr="00681BFE" w14:paraId="76CFEC53" w14:textId="77777777" w:rsidTr="00AD0387">
        <w:tc>
          <w:tcPr>
            <w:tcW w:w="3933" w:type="dxa"/>
          </w:tcPr>
          <w:p w14:paraId="4D57B943" w14:textId="3CA9E385" w:rsidR="00AE0E84" w:rsidRPr="00681BFE" w:rsidRDefault="00AE0E84" w:rsidP="00AE0E84">
            <w:pPr>
              <w:rPr>
                <w:rFonts w:eastAsia="Times New Roman" w:cs="Times New Roman"/>
                <w:b/>
                <w:sz w:val="22"/>
                <w:szCs w:val="22"/>
              </w:rPr>
            </w:pPr>
            <w:r w:rsidRPr="00681BFE">
              <w:rPr>
                <w:rFonts w:eastAsia="Times New Roman" w:cs="Times New Roman"/>
                <w:b/>
                <w:sz w:val="22"/>
                <w:szCs w:val="22"/>
              </w:rPr>
              <w:t>Bank &amp; Cash Balances</w:t>
            </w:r>
          </w:p>
        </w:tc>
        <w:tc>
          <w:tcPr>
            <w:tcW w:w="1338" w:type="dxa"/>
          </w:tcPr>
          <w:p w14:paraId="5DCE5E94" w14:textId="77777777" w:rsidR="00AE0E84" w:rsidRPr="00681BFE" w:rsidRDefault="00AE0E84" w:rsidP="00AE0E84">
            <w:pPr>
              <w:jc w:val="right"/>
              <w:rPr>
                <w:rFonts w:eastAsia="Times New Roman" w:cs="Times New Roman"/>
                <w:sz w:val="22"/>
                <w:szCs w:val="22"/>
              </w:rPr>
            </w:pPr>
          </w:p>
        </w:tc>
        <w:tc>
          <w:tcPr>
            <w:tcW w:w="1342" w:type="dxa"/>
          </w:tcPr>
          <w:p w14:paraId="510F3B2A" w14:textId="77777777" w:rsidR="00AE0E84" w:rsidRPr="00681BFE" w:rsidRDefault="00AE0E84" w:rsidP="00AE0E84">
            <w:pPr>
              <w:jc w:val="right"/>
              <w:rPr>
                <w:rFonts w:eastAsia="Times New Roman" w:cs="Times New Roman"/>
                <w:sz w:val="22"/>
                <w:szCs w:val="22"/>
              </w:rPr>
            </w:pPr>
          </w:p>
        </w:tc>
        <w:tc>
          <w:tcPr>
            <w:tcW w:w="1240" w:type="dxa"/>
          </w:tcPr>
          <w:p w14:paraId="505DAD92" w14:textId="77777777" w:rsidR="00AE0E84" w:rsidRPr="00681BFE" w:rsidRDefault="00AE0E84" w:rsidP="00AE0E84">
            <w:pPr>
              <w:jc w:val="right"/>
              <w:rPr>
                <w:rFonts w:eastAsia="Times New Roman" w:cs="Times New Roman"/>
                <w:b/>
                <w:sz w:val="22"/>
                <w:szCs w:val="22"/>
              </w:rPr>
            </w:pPr>
          </w:p>
        </w:tc>
        <w:tc>
          <w:tcPr>
            <w:tcW w:w="1167" w:type="dxa"/>
          </w:tcPr>
          <w:p w14:paraId="34D8A8C9" w14:textId="77777777" w:rsidR="00AE0E84" w:rsidRPr="00681BFE" w:rsidRDefault="00AE0E84" w:rsidP="00AE0E84">
            <w:pPr>
              <w:jc w:val="right"/>
              <w:rPr>
                <w:rFonts w:eastAsia="Times New Roman" w:cs="Times New Roman"/>
                <w:sz w:val="22"/>
                <w:szCs w:val="22"/>
              </w:rPr>
            </w:pPr>
          </w:p>
        </w:tc>
      </w:tr>
      <w:tr w:rsidR="00AE0E84" w:rsidRPr="00681BFE" w14:paraId="1C7D0E86" w14:textId="77777777" w:rsidTr="00AD0387">
        <w:tc>
          <w:tcPr>
            <w:tcW w:w="3933" w:type="dxa"/>
          </w:tcPr>
          <w:p w14:paraId="21AA2D08" w14:textId="4E3A5F9D" w:rsidR="00AE0E84" w:rsidRPr="00681BFE" w:rsidRDefault="00AE0E84" w:rsidP="00AE0E84">
            <w:pPr>
              <w:rPr>
                <w:rFonts w:eastAsia="Times New Roman" w:cs="Times New Roman"/>
                <w:sz w:val="22"/>
                <w:szCs w:val="22"/>
              </w:rPr>
            </w:pPr>
            <w:r w:rsidRPr="00681BFE">
              <w:rPr>
                <w:rFonts w:eastAsia="Times New Roman" w:cs="Times New Roman"/>
                <w:sz w:val="22"/>
                <w:szCs w:val="22"/>
              </w:rPr>
              <w:t>Bank Deposit Account</w:t>
            </w:r>
          </w:p>
        </w:tc>
        <w:tc>
          <w:tcPr>
            <w:tcW w:w="1338" w:type="dxa"/>
          </w:tcPr>
          <w:p w14:paraId="268F4857" w14:textId="77777777" w:rsidR="00AE0E84" w:rsidRPr="00681BFE" w:rsidRDefault="00AE0E84" w:rsidP="00AE0E84">
            <w:pPr>
              <w:jc w:val="right"/>
              <w:rPr>
                <w:rFonts w:eastAsia="Times New Roman" w:cs="Times New Roman"/>
                <w:sz w:val="22"/>
                <w:szCs w:val="22"/>
              </w:rPr>
            </w:pPr>
          </w:p>
        </w:tc>
        <w:tc>
          <w:tcPr>
            <w:tcW w:w="1342" w:type="dxa"/>
          </w:tcPr>
          <w:p w14:paraId="61D70333" w14:textId="77777777" w:rsidR="00AE0E84" w:rsidRPr="00681BFE" w:rsidRDefault="00AE0E84" w:rsidP="00AE0E84">
            <w:pPr>
              <w:jc w:val="right"/>
              <w:rPr>
                <w:rFonts w:eastAsia="Times New Roman" w:cs="Times New Roman"/>
                <w:sz w:val="22"/>
                <w:szCs w:val="22"/>
              </w:rPr>
            </w:pPr>
          </w:p>
        </w:tc>
        <w:tc>
          <w:tcPr>
            <w:tcW w:w="1240" w:type="dxa"/>
          </w:tcPr>
          <w:p w14:paraId="10A2B451" w14:textId="53B99C95" w:rsidR="00AE0E84" w:rsidRPr="00681BFE" w:rsidRDefault="00443BE4" w:rsidP="00AE0E84">
            <w:pPr>
              <w:jc w:val="right"/>
              <w:rPr>
                <w:rFonts w:eastAsia="Times New Roman" w:cs="Times New Roman"/>
                <w:b/>
                <w:sz w:val="22"/>
                <w:szCs w:val="22"/>
              </w:rPr>
            </w:pPr>
            <w:r>
              <w:rPr>
                <w:rFonts w:eastAsia="Times New Roman" w:cs="Times New Roman"/>
                <w:b/>
                <w:sz w:val="22"/>
                <w:szCs w:val="22"/>
              </w:rPr>
              <w:t>10,112</w:t>
            </w:r>
          </w:p>
        </w:tc>
        <w:tc>
          <w:tcPr>
            <w:tcW w:w="1167" w:type="dxa"/>
          </w:tcPr>
          <w:p w14:paraId="4CEC3369" w14:textId="7AE781AB" w:rsidR="00AE0E84" w:rsidRPr="00681BFE" w:rsidRDefault="0045555D" w:rsidP="00AE0E84">
            <w:pPr>
              <w:jc w:val="right"/>
              <w:rPr>
                <w:rFonts w:eastAsia="Times New Roman" w:cs="Times New Roman"/>
                <w:sz w:val="22"/>
                <w:szCs w:val="22"/>
              </w:rPr>
            </w:pPr>
            <w:r>
              <w:rPr>
                <w:rFonts w:eastAsia="Times New Roman" w:cs="Times New Roman"/>
                <w:sz w:val="22"/>
                <w:szCs w:val="22"/>
              </w:rPr>
              <w:t>19,898</w:t>
            </w:r>
          </w:p>
        </w:tc>
      </w:tr>
      <w:tr w:rsidR="00AE0E84" w:rsidRPr="00681BFE" w14:paraId="12A603DE" w14:textId="77777777" w:rsidTr="009105B9">
        <w:trPr>
          <w:trHeight w:val="306"/>
        </w:trPr>
        <w:tc>
          <w:tcPr>
            <w:tcW w:w="3933" w:type="dxa"/>
          </w:tcPr>
          <w:p w14:paraId="04A2FA2F" w14:textId="3D27FCCA" w:rsidR="00AE0E84" w:rsidRPr="00681BFE" w:rsidRDefault="00AE0E84" w:rsidP="00AE0E84">
            <w:pPr>
              <w:rPr>
                <w:rFonts w:eastAsia="Times New Roman" w:cs="Times New Roman"/>
                <w:sz w:val="22"/>
                <w:szCs w:val="22"/>
              </w:rPr>
            </w:pPr>
            <w:r w:rsidRPr="00681BFE">
              <w:rPr>
                <w:rFonts w:eastAsia="Times New Roman" w:cs="Times New Roman"/>
                <w:sz w:val="22"/>
                <w:szCs w:val="22"/>
              </w:rPr>
              <w:t>Cash In hand</w:t>
            </w:r>
          </w:p>
        </w:tc>
        <w:tc>
          <w:tcPr>
            <w:tcW w:w="1338" w:type="dxa"/>
          </w:tcPr>
          <w:p w14:paraId="5A6F3563" w14:textId="77777777" w:rsidR="00AE0E84" w:rsidRPr="00681BFE" w:rsidRDefault="00AE0E84" w:rsidP="00AE0E84">
            <w:pPr>
              <w:jc w:val="right"/>
              <w:rPr>
                <w:rFonts w:eastAsia="Times New Roman" w:cs="Times New Roman"/>
                <w:sz w:val="22"/>
                <w:szCs w:val="22"/>
              </w:rPr>
            </w:pPr>
          </w:p>
        </w:tc>
        <w:tc>
          <w:tcPr>
            <w:tcW w:w="1342" w:type="dxa"/>
          </w:tcPr>
          <w:p w14:paraId="775FFE4A" w14:textId="77777777" w:rsidR="00AE0E84" w:rsidRPr="00681BFE" w:rsidRDefault="00AE0E84" w:rsidP="00AE0E84">
            <w:pPr>
              <w:jc w:val="right"/>
              <w:rPr>
                <w:rFonts w:eastAsia="Times New Roman" w:cs="Times New Roman"/>
                <w:sz w:val="22"/>
                <w:szCs w:val="22"/>
              </w:rPr>
            </w:pPr>
          </w:p>
        </w:tc>
        <w:tc>
          <w:tcPr>
            <w:tcW w:w="1240" w:type="dxa"/>
            <w:tcBorders>
              <w:bottom w:val="single" w:sz="12" w:space="0" w:color="auto"/>
            </w:tcBorders>
          </w:tcPr>
          <w:p w14:paraId="38AB493B" w14:textId="63621FC7" w:rsidR="00AE0E84" w:rsidRPr="00681BFE" w:rsidRDefault="00AE0E84" w:rsidP="00AE0E84">
            <w:pPr>
              <w:jc w:val="right"/>
              <w:rPr>
                <w:rFonts w:eastAsia="Times New Roman" w:cs="Times New Roman"/>
                <w:b/>
                <w:sz w:val="22"/>
                <w:szCs w:val="22"/>
              </w:rPr>
            </w:pPr>
            <w:r w:rsidRPr="00681BFE">
              <w:rPr>
                <w:rFonts w:eastAsia="Times New Roman" w:cs="Times New Roman"/>
                <w:b/>
                <w:sz w:val="22"/>
                <w:szCs w:val="22"/>
              </w:rPr>
              <w:t>-</w:t>
            </w:r>
          </w:p>
        </w:tc>
        <w:tc>
          <w:tcPr>
            <w:tcW w:w="1167" w:type="dxa"/>
            <w:tcBorders>
              <w:bottom w:val="single" w:sz="12" w:space="0" w:color="auto"/>
            </w:tcBorders>
          </w:tcPr>
          <w:p w14:paraId="1E252916" w14:textId="5154B4A3" w:rsidR="00AE0E84" w:rsidRPr="00681BFE" w:rsidRDefault="00AE0E84" w:rsidP="00AE0E84">
            <w:pPr>
              <w:jc w:val="right"/>
              <w:rPr>
                <w:rFonts w:eastAsia="Times New Roman" w:cs="Times New Roman"/>
                <w:sz w:val="22"/>
                <w:szCs w:val="22"/>
              </w:rPr>
            </w:pPr>
            <w:r w:rsidRPr="00681BFE">
              <w:rPr>
                <w:rFonts w:eastAsia="Times New Roman" w:cs="Times New Roman"/>
                <w:sz w:val="22"/>
                <w:szCs w:val="22"/>
              </w:rPr>
              <w:t>-</w:t>
            </w:r>
          </w:p>
        </w:tc>
      </w:tr>
      <w:tr w:rsidR="00AE0E84" w:rsidRPr="00681BFE" w14:paraId="61B7D9E6" w14:textId="77777777" w:rsidTr="00AD0387">
        <w:tc>
          <w:tcPr>
            <w:tcW w:w="3933" w:type="dxa"/>
          </w:tcPr>
          <w:p w14:paraId="05EF0B15" w14:textId="421997F7" w:rsidR="00AE0E84" w:rsidRPr="00681BFE" w:rsidRDefault="00AE0E84" w:rsidP="00AE0E84">
            <w:pPr>
              <w:rPr>
                <w:rFonts w:eastAsia="Times New Roman" w:cs="Times New Roman"/>
                <w:b/>
                <w:sz w:val="22"/>
                <w:szCs w:val="22"/>
              </w:rPr>
            </w:pPr>
          </w:p>
        </w:tc>
        <w:tc>
          <w:tcPr>
            <w:tcW w:w="1338" w:type="dxa"/>
          </w:tcPr>
          <w:p w14:paraId="22B7B6E8" w14:textId="77777777" w:rsidR="00AE0E84" w:rsidRPr="00681BFE" w:rsidRDefault="00AE0E84" w:rsidP="00AE0E84">
            <w:pPr>
              <w:jc w:val="right"/>
              <w:rPr>
                <w:rFonts w:eastAsia="Times New Roman" w:cs="Times New Roman"/>
                <w:sz w:val="22"/>
                <w:szCs w:val="22"/>
              </w:rPr>
            </w:pPr>
          </w:p>
        </w:tc>
        <w:tc>
          <w:tcPr>
            <w:tcW w:w="1342" w:type="dxa"/>
          </w:tcPr>
          <w:p w14:paraId="7CF09C46" w14:textId="77777777" w:rsidR="00AE0E84" w:rsidRPr="00681BFE" w:rsidRDefault="00AE0E84" w:rsidP="00AE0E84">
            <w:pPr>
              <w:jc w:val="right"/>
              <w:rPr>
                <w:rFonts w:eastAsia="Times New Roman" w:cs="Times New Roman"/>
                <w:sz w:val="22"/>
                <w:szCs w:val="22"/>
              </w:rPr>
            </w:pPr>
          </w:p>
        </w:tc>
        <w:tc>
          <w:tcPr>
            <w:tcW w:w="1240" w:type="dxa"/>
            <w:tcBorders>
              <w:top w:val="single" w:sz="12" w:space="0" w:color="auto"/>
              <w:bottom w:val="single" w:sz="12" w:space="0" w:color="auto"/>
            </w:tcBorders>
          </w:tcPr>
          <w:p w14:paraId="35A819E6" w14:textId="08AB1C4A" w:rsidR="00AE0E84" w:rsidRPr="00681BFE" w:rsidRDefault="00443BE4" w:rsidP="00AE0E84">
            <w:pPr>
              <w:jc w:val="right"/>
              <w:rPr>
                <w:rFonts w:eastAsia="Times New Roman" w:cs="Times New Roman"/>
                <w:b/>
                <w:sz w:val="22"/>
                <w:szCs w:val="22"/>
              </w:rPr>
            </w:pPr>
            <w:r>
              <w:rPr>
                <w:rFonts w:eastAsia="Times New Roman" w:cs="Times New Roman"/>
                <w:b/>
                <w:sz w:val="22"/>
                <w:szCs w:val="22"/>
              </w:rPr>
              <w:t>10,112</w:t>
            </w:r>
          </w:p>
        </w:tc>
        <w:tc>
          <w:tcPr>
            <w:tcW w:w="1167" w:type="dxa"/>
            <w:tcBorders>
              <w:top w:val="single" w:sz="12" w:space="0" w:color="auto"/>
              <w:bottom w:val="single" w:sz="12" w:space="0" w:color="auto"/>
            </w:tcBorders>
          </w:tcPr>
          <w:p w14:paraId="0CF658C3" w14:textId="6288B2B4" w:rsidR="00AE0E84" w:rsidRPr="00681BFE" w:rsidRDefault="0045555D" w:rsidP="00AE0E84">
            <w:pPr>
              <w:jc w:val="right"/>
              <w:rPr>
                <w:rFonts w:eastAsia="Times New Roman" w:cs="Times New Roman"/>
                <w:sz w:val="22"/>
                <w:szCs w:val="22"/>
              </w:rPr>
            </w:pPr>
            <w:r>
              <w:rPr>
                <w:rFonts w:eastAsia="Times New Roman" w:cs="Times New Roman"/>
                <w:sz w:val="22"/>
                <w:szCs w:val="22"/>
              </w:rPr>
              <w:t>19,898</w:t>
            </w:r>
          </w:p>
        </w:tc>
      </w:tr>
      <w:tr w:rsidR="00AD0387" w:rsidRPr="00681BFE" w14:paraId="7D7802BC" w14:textId="77777777" w:rsidTr="00AD0387">
        <w:tc>
          <w:tcPr>
            <w:tcW w:w="3933" w:type="dxa"/>
          </w:tcPr>
          <w:p w14:paraId="652F3B12" w14:textId="77777777" w:rsidR="00AD0387" w:rsidRPr="00681BFE" w:rsidRDefault="00AD0387" w:rsidP="00416149">
            <w:pPr>
              <w:rPr>
                <w:rFonts w:eastAsia="Times New Roman" w:cs="Times New Roman"/>
                <w:b/>
                <w:sz w:val="22"/>
                <w:szCs w:val="22"/>
              </w:rPr>
            </w:pPr>
          </w:p>
        </w:tc>
        <w:tc>
          <w:tcPr>
            <w:tcW w:w="1338" w:type="dxa"/>
          </w:tcPr>
          <w:p w14:paraId="19776D00" w14:textId="77777777" w:rsidR="00AD0387" w:rsidRPr="00681BFE" w:rsidRDefault="00AD0387" w:rsidP="00416149">
            <w:pPr>
              <w:rPr>
                <w:rFonts w:eastAsia="Times New Roman" w:cs="Times New Roman"/>
                <w:sz w:val="22"/>
                <w:szCs w:val="22"/>
              </w:rPr>
            </w:pPr>
          </w:p>
        </w:tc>
        <w:tc>
          <w:tcPr>
            <w:tcW w:w="1342" w:type="dxa"/>
          </w:tcPr>
          <w:p w14:paraId="159D5B8A" w14:textId="77777777" w:rsidR="00AD0387" w:rsidRPr="00681BFE" w:rsidRDefault="00AD0387" w:rsidP="00416149">
            <w:pPr>
              <w:rPr>
                <w:rFonts w:eastAsia="Times New Roman" w:cs="Times New Roman"/>
                <w:sz w:val="22"/>
                <w:szCs w:val="22"/>
              </w:rPr>
            </w:pPr>
          </w:p>
        </w:tc>
        <w:tc>
          <w:tcPr>
            <w:tcW w:w="1240" w:type="dxa"/>
            <w:tcBorders>
              <w:top w:val="single" w:sz="12" w:space="0" w:color="auto"/>
            </w:tcBorders>
          </w:tcPr>
          <w:p w14:paraId="50CD7BFF" w14:textId="77777777" w:rsidR="00AD0387" w:rsidRPr="00681BFE" w:rsidRDefault="00AD0387" w:rsidP="00416149">
            <w:pPr>
              <w:rPr>
                <w:rFonts w:eastAsia="Times New Roman" w:cs="Times New Roman"/>
                <w:sz w:val="22"/>
                <w:szCs w:val="22"/>
              </w:rPr>
            </w:pPr>
          </w:p>
        </w:tc>
        <w:tc>
          <w:tcPr>
            <w:tcW w:w="1167" w:type="dxa"/>
            <w:tcBorders>
              <w:top w:val="single" w:sz="12" w:space="0" w:color="auto"/>
            </w:tcBorders>
          </w:tcPr>
          <w:p w14:paraId="761ACEAF" w14:textId="77777777" w:rsidR="00AD0387" w:rsidRPr="00681BFE" w:rsidRDefault="00AD0387" w:rsidP="00416149">
            <w:pPr>
              <w:rPr>
                <w:rFonts w:eastAsia="Times New Roman" w:cs="Times New Roman"/>
                <w:sz w:val="22"/>
                <w:szCs w:val="22"/>
              </w:rPr>
            </w:pPr>
          </w:p>
        </w:tc>
      </w:tr>
    </w:tbl>
    <w:p w14:paraId="573BC3BA" w14:textId="7E0693C4" w:rsidR="00AD0387" w:rsidRPr="00681BFE" w:rsidRDefault="00AD0387">
      <w:pPr>
        <w:rPr>
          <w:rFonts w:eastAsia="Times New Roman" w:cs="Times New Roman"/>
          <w:sz w:val="22"/>
          <w:szCs w:val="22"/>
        </w:rPr>
      </w:pPr>
      <w:r w:rsidRPr="00681BFE">
        <w:rPr>
          <w:rFonts w:eastAsia="Times New Roman" w:cs="Times New Roman"/>
          <w:sz w:val="22"/>
          <w:szCs w:val="22"/>
        </w:rPr>
        <w:t xml:space="preserve">All funds </w:t>
      </w:r>
      <w:r w:rsidR="00681BFE">
        <w:rPr>
          <w:rFonts w:eastAsia="Times New Roman" w:cs="Times New Roman"/>
          <w:sz w:val="22"/>
          <w:szCs w:val="22"/>
        </w:rPr>
        <w:t xml:space="preserve">as </w:t>
      </w:r>
      <w:proofErr w:type="gramStart"/>
      <w:r w:rsidR="00681BFE">
        <w:rPr>
          <w:rFonts w:eastAsia="Times New Roman" w:cs="Times New Roman"/>
          <w:sz w:val="22"/>
          <w:szCs w:val="22"/>
        </w:rPr>
        <w:t>at</w:t>
      </w:r>
      <w:proofErr w:type="gramEnd"/>
      <w:r w:rsidR="00681BFE">
        <w:rPr>
          <w:rFonts w:eastAsia="Times New Roman" w:cs="Times New Roman"/>
          <w:sz w:val="22"/>
          <w:szCs w:val="22"/>
        </w:rPr>
        <w:t xml:space="preserve"> 31 March 202</w:t>
      </w:r>
      <w:r w:rsidR="0045555D">
        <w:rPr>
          <w:rFonts w:eastAsia="Times New Roman" w:cs="Times New Roman"/>
          <w:sz w:val="22"/>
          <w:szCs w:val="22"/>
        </w:rPr>
        <w:t>3</w:t>
      </w:r>
      <w:r w:rsidR="00681BFE">
        <w:rPr>
          <w:rFonts w:eastAsia="Times New Roman" w:cs="Times New Roman"/>
          <w:sz w:val="22"/>
          <w:szCs w:val="22"/>
        </w:rPr>
        <w:t xml:space="preserve"> </w:t>
      </w:r>
      <w:r w:rsidRPr="00681BFE">
        <w:rPr>
          <w:rFonts w:eastAsia="Times New Roman" w:cs="Times New Roman"/>
          <w:sz w:val="22"/>
          <w:szCs w:val="22"/>
        </w:rPr>
        <w:t>are unrestricted.</w:t>
      </w:r>
    </w:p>
    <w:p w14:paraId="573C5C39" w14:textId="77777777" w:rsidR="00075891" w:rsidRPr="00681BFE" w:rsidRDefault="00075891" w:rsidP="00AD0387">
      <w:pPr>
        <w:rPr>
          <w:rFonts w:eastAsia="Times New Roman" w:cs="Times New Roman"/>
          <w:sz w:val="22"/>
          <w:szCs w:val="22"/>
        </w:rPr>
      </w:pPr>
    </w:p>
    <w:p w14:paraId="14A536D9" w14:textId="76A29BB5" w:rsidR="00AD0387" w:rsidRPr="00681BFE" w:rsidRDefault="00223CE9" w:rsidP="00AD0387">
      <w:pPr>
        <w:rPr>
          <w:rFonts w:eastAsia="Times New Roman" w:cs="Times New Roman"/>
          <w:sz w:val="22"/>
          <w:szCs w:val="22"/>
        </w:rPr>
      </w:pPr>
      <w:r w:rsidRPr="00681BFE">
        <w:rPr>
          <w:rFonts w:eastAsia="Times New Roman" w:cs="Times New Roman"/>
          <w:sz w:val="22"/>
          <w:szCs w:val="22"/>
        </w:rPr>
        <w:t>The notes f</w:t>
      </w:r>
      <w:r w:rsidR="00AD0387" w:rsidRPr="00681BFE">
        <w:rPr>
          <w:rFonts w:eastAsia="Times New Roman" w:cs="Times New Roman"/>
          <w:sz w:val="22"/>
          <w:szCs w:val="22"/>
        </w:rPr>
        <w:t>orm an integral part of these accounts.</w:t>
      </w:r>
    </w:p>
    <w:p w14:paraId="63CDD1F5" w14:textId="77777777" w:rsidR="007B6A22" w:rsidRPr="00681BFE" w:rsidRDefault="007B6A22" w:rsidP="00AD0387">
      <w:pPr>
        <w:rPr>
          <w:rFonts w:eastAsia="Times New Roman" w:cs="Times New Roman"/>
          <w:sz w:val="22"/>
          <w:szCs w:val="22"/>
        </w:rPr>
      </w:pPr>
    </w:p>
    <w:p w14:paraId="2135D93B" w14:textId="79ABD450" w:rsidR="00AD0387" w:rsidRPr="00681BFE" w:rsidRDefault="00223CE9" w:rsidP="00AD0387">
      <w:pPr>
        <w:rPr>
          <w:rFonts w:eastAsia="Times New Roman" w:cs="Times New Roman"/>
          <w:sz w:val="22"/>
          <w:szCs w:val="22"/>
        </w:rPr>
      </w:pPr>
      <w:r w:rsidRPr="00681BFE">
        <w:rPr>
          <w:rFonts w:eastAsia="Times New Roman" w:cs="Times New Roman"/>
          <w:sz w:val="22"/>
          <w:szCs w:val="22"/>
        </w:rPr>
        <w:t xml:space="preserve">Approved by the trustees </w:t>
      </w:r>
      <w:r w:rsidR="00AD0387" w:rsidRPr="00681BFE">
        <w:rPr>
          <w:rFonts w:eastAsia="Times New Roman" w:cs="Times New Roman"/>
          <w:sz w:val="22"/>
          <w:szCs w:val="22"/>
        </w:rPr>
        <w:t>and signed on their behalf by:</w:t>
      </w:r>
    </w:p>
    <w:p w14:paraId="6E607AE3" w14:textId="54768A51" w:rsidR="00AD0387" w:rsidRPr="00681BFE" w:rsidRDefault="00681BFE" w:rsidP="00AD0387">
      <w:pPr>
        <w:rPr>
          <w:rFonts w:eastAsia="Times New Roman" w:cs="Times New Roman"/>
          <w:sz w:val="22"/>
          <w:szCs w:val="22"/>
        </w:rPr>
      </w:pPr>
      <w:r w:rsidRPr="009A2160">
        <w:rPr>
          <w:noProof/>
        </w:rPr>
        <w:drawing>
          <wp:inline distT="0" distB="0" distL="0" distR="0" wp14:anchorId="62A51D77" wp14:editId="7368487A">
            <wp:extent cx="1478604" cy="675933"/>
            <wp:effectExtent l="0" t="0" r="0" b="0"/>
            <wp:docPr id="3" name="Picture 3"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 letter&#10;&#10;Description automatically generated"/>
                    <pic:cNvPicPr/>
                  </pic:nvPicPr>
                  <pic:blipFill>
                    <a:blip r:embed="rId10"/>
                    <a:stretch>
                      <a:fillRect/>
                    </a:stretch>
                  </pic:blipFill>
                  <pic:spPr>
                    <a:xfrm>
                      <a:off x="0" y="0"/>
                      <a:ext cx="1504513" cy="687777"/>
                    </a:xfrm>
                    <a:prstGeom prst="rect">
                      <a:avLst/>
                    </a:prstGeom>
                  </pic:spPr>
                </pic:pic>
              </a:graphicData>
            </a:graphic>
          </wp:inline>
        </w:drawing>
      </w:r>
    </w:p>
    <w:p w14:paraId="0657363A" w14:textId="46E57D38" w:rsidR="00AD0387" w:rsidRPr="00681BFE" w:rsidRDefault="00AD0387" w:rsidP="00AD0387">
      <w:pPr>
        <w:rPr>
          <w:rFonts w:eastAsia="Times New Roman" w:cs="Times New Roman"/>
          <w:sz w:val="22"/>
          <w:szCs w:val="22"/>
        </w:rPr>
      </w:pPr>
      <w:r w:rsidRPr="00681BFE">
        <w:rPr>
          <w:rFonts w:eastAsia="Times New Roman" w:cs="Times New Roman"/>
          <w:sz w:val="22"/>
          <w:szCs w:val="22"/>
        </w:rPr>
        <w:t>Pauline Waugh</w:t>
      </w:r>
    </w:p>
    <w:p w14:paraId="05F2D4A0" w14:textId="77777777" w:rsidR="005561B4" w:rsidRPr="00681BFE" w:rsidRDefault="00AD0387">
      <w:pPr>
        <w:rPr>
          <w:rFonts w:eastAsia="Times New Roman" w:cs="Times New Roman"/>
          <w:sz w:val="22"/>
          <w:szCs w:val="22"/>
        </w:rPr>
      </w:pPr>
      <w:r w:rsidRPr="00681BFE">
        <w:rPr>
          <w:rFonts w:eastAsia="Times New Roman" w:cs="Times New Roman"/>
          <w:sz w:val="22"/>
          <w:szCs w:val="22"/>
        </w:rPr>
        <w:t>Chair</w:t>
      </w:r>
    </w:p>
    <w:p w14:paraId="79079D06" w14:textId="5FE913F4" w:rsidR="00D505AE" w:rsidRPr="0039623B" w:rsidRDefault="00551879">
      <w:pPr>
        <w:rPr>
          <w:rFonts w:eastAsia="Times New Roman" w:cs="Times New Roman"/>
        </w:rPr>
      </w:pPr>
      <w:r>
        <w:rPr>
          <w:rFonts w:eastAsia="Times New Roman" w:cstheme="minorHAnsi"/>
          <w:sz w:val="22"/>
          <w:szCs w:val="22"/>
        </w:rPr>
        <w:t>26 October</w:t>
      </w:r>
      <w:r w:rsidR="0045555D">
        <w:rPr>
          <w:rFonts w:eastAsia="Times New Roman" w:cstheme="minorHAnsi"/>
          <w:sz w:val="22"/>
          <w:szCs w:val="22"/>
        </w:rPr>
        <w:t xml:space="preserve"> </w:t>
      </w:r>
      <w:r w:rsidR="005B58EA" w:rsidRPr="00681BFE">
        <w:rPr>
          <w:rFonts w:eastAsia="Times New Roman" w:cstheme="minorHAnsi"/>
          <w:sz w:val="22"/>
          <w:szCs w:val="22"/>
        </w:rPr>
        <w:t>202</w:t>
      </w:r>
      <w:r w:rsidR="0045555D">
        <w:rPr>
          <w:rFonts w:eastAsia="Times New Roman" w:cstheme="minorHAnsi"/>
          <w:sz w:val="22"/>
          <w:szCs w:val="22"/>
        </w:rPr>
        <w:t>3</w:t>
      </w:r>
      <w:r w:rsidR="00D505AE">
        <w:rPr>
          <w:rFonts w:ascii="Times New Roman" w:eastAsia="Times New Roman" w:hAnsi="Times New Roman" w:cs="Times New Roman"/>
        </w:rPr>
        <w:br w:type="page"/>
      </w:r>
    </w:p>
    <w:p w14:paraId="341FFAFF" w14:textId="77777777" w:rsidR="00D505AE" w:rsidRPr="00D505AE" w:rsidRDefault="00D505AE" w:rsidP="00D505AE">
      <w:pPr>
        <w:rPr>
          <w:rFonts w:eastAsia="Times New Roman" w:cs="Times New Roman"/>
          <w:b/>
        </w:rPr>
      </w:pPr>
      <w:r w:rsidRPr="00D505AE">
        <w:rPr>
          <w:rFonts w:eastAsia="Times New Roman" w:cs="Times New Roman"/>
          <w:b/>
          <w:color w:val="002060"/>
          <w:sz w:val="28"/>
        </w:rPr>
        <w:lastRenderedPageBreak/>
        <w:t xml:space="preserve">Notes to the Accounts </w:t>
      </w:r>
    </w:p>
    <w:p w14:paraId="1F68B79E" w14:textId="77777777" w:rsidR="00D505AE" w:rsidRPr="00D505AE" w:rsidRDefault="00D505AE" w:rsidP="00D505AE">
      <w:pPr>
        <w:rPr>
          <w:rFonts w:eastAsia="Times New Roman" w:cs="Times New Roman"/>
        </w:rPr>
      </w:pPr>
    </w:p>
    <w:p w14:paraId="41B7E692" w14:textId="49B51B14" w:rsidR="00D505AE" w:rsidRPr="005F3D99" w:rsidRDefault="00D505AE" w:rsidP="00D505AE">
      <w:pPr>
        <w:rPr>
          <w:rFonts w:eastAsia="Times New Roman" w:cs="Times New Roman"/>
          <w:b/>
          <w:sz w:val="22"/>
          <w:szCs w:val="22"/>
        </w:rPr>
      </w:pPr>
      <w:r w:rsidRPr="005F3D99">
        <w:rPr>
          <w:rFonts w:eastAsia="Times New Roman" w:cs="Times New Roman"/>
          <w:b/>
          <w:sz w:val="22"/>
          <w:szCs w:val="22"/>
        </w:rPr>
        <w:t xml:space="preserve">For the </w:t>
      </w:r>
      <w:r w:rsidR="003B46A9">
        <w:rPr>
          <w:rFonts w:eastAsia="Times New Roman" w:cs="Times New Roman"/>
          <w:b/>
          <w:sz w:val="22"/>
          <w:szCs w:val="22"/>
        </w:rPr>
        <w:t>y</w:t>
      </w:r>
      <w:r w:rsidRPr="005F3D99">
        <w:rPr>
          <w:rFonts w:eastAsia="Times New Roman" w:cs="Times New Roman"/>
          <w:b/>
          <w:sz w:val="22"/>
          <w:szCs w:val="22"/>
        </w:rPr>
        <w:t xml:space="preserve">ear </w:t>
      </w:r>
      <w:r w:rsidR="00DA3BE3">
        <w:rPr>
          <w:rFonts w:eastAsia="Times New Roman" w:cs="Times New Roman"/>
          <w:b/>
          <w:sz w:val="22"/>
          <w:szCs w:val="22"/>
        </w:rPr>
        <w:t>e</w:t>
      </w:r>
      <w:r w:rsidRPr="005F3D99">
        <w:rPr>
          <w:rFonts w:eastAsia="Times New Roman" w:cs="Times New Roman"/>
          <w:b/>
          <w:sz w:val="22"/>
          <w:szCs w:val="22"/>
        </w:rPr>
        <w:t>nded 3</w:t>
      </w:r>
      <w:r w:rsidR="006558B3" w:rsidRPr="005F3D99">
        <w:rPr>
          <w:rFonts w:eastAsia="Times New Roman" w:cs="Times New Roman"/>
          <w:b/>
          <w:sz w:val="22"/>
          <w:szCs w:val="22"/>
        </w:rPr>
        <w:t>1 March 202</w:t>
      </w:r>
      <w:r w:rsidR="0045555D">
        <w:rPr>
          <w:rFonts w:eastAsia="Times New Roman" w:cs="Times New Roman"/>
          <w:b/>
          <w:sz w:val="22"/>
          <w:szCs w:val="22"/>
        </w:rPr>
        <w:t>3</w:t>
      </w:r>
    </w:p>
    <w:p w14:paraId="158B7D92" w14:textId="77777777" w:rsidR="00D505AE" w:rsidRPr="005F3D99" w:rsidRDefault="00D505AE" w:rsidP="00D505AE">
      <w:pPr>
        <w:rPr>
          <w:rFonts w:eastAsia="Times New Roman" w:cs="Times New Roman"/>
          <w:sz w:val="22"/>
          <w:szCs w:val="22"/>
        </w:rPr>
      </w:pPr>
    </w:p>
    <w:p w14:paraId="37B5DE5C" w14:textId="77777777" w:rsidR="00D505AE" w:rsidRPr="00472BAC" w:rsidRDefault="00D505AE" w:rsidP="00D505AE">
      <w:pPr>
        <w:pStyle w:val="ListParagraph"/>
        <w:numPr>
          <w:ilvl w:val="0"/>
          <w:numId w:val="2"/>
        </w:numPr>
        <w:rPr>
          <w:rFonts w:eastAsia="Times New Roman" w:cs="Times New Roman"/>
          <w:b/>
          <w:sz w:val="21"/>
          <w:szCs w:val="21"/>
        </w:rPr>
      </w:pPr>
      <w:r w:rsidRPr="00472BAC">
        <w:rPr>
          <w:rFonts w:eastAsia="Times New Roman" w:cs="Times New Roman"/>
          <w:b/>
          <w:sz w:val="21"/>
          <w:szCs w:val="21"/>
        </w:rPr>
        <w:t xml:space="preserve">Basis of Accounting </w:t>
      </w:r>
    </w:p>
    <w:p w14:paraId="0C346630" w14:textId="77777777" w:rsidR="00D505AE" w:rsidRPr="00472BAC" w:rsidRDefault="00D505AE" w:rsidP="00D505AE">
      <w:pPr>
        <w:pStyle w:val="ListParagraph"/>
        <w:jc w:val="both"/>
        <w:rPr>
          <w:rFonts w:eastAsia="Times New Roman" w:cs="Times New Roman"/>
          <w:sz w:val="21"/>
          <w:szCs w:val="21"/>
        </w:rPr>
      </w:pPr>
      <w:r w:rsidRPr="00472BAC">
        <w:rPr>
          <w:rFonts w:eastAsia="Times New Roman" w:cs="Times New Roman"/>
          <w:sz w:val="21"/>
          <w:szCs w:val="21"/>
        </w:rPr>
        <w:t xml:space="preserve">These accounts have been prepared on the Receipts &amp; Payments basis in accordance with the Charities &amp; Trustee Investment (Scotland) Act 2005 and the Charities Accounts (Scotland) Regulations 2006 (as amended). </w:t>
      </w:r>
    </w:p>
    <w:p w14:paraId="6E715AA9" w14:textId="77777777" w:rsidR="00D505AE" w:rsidRPr="00472BAC" w:rsidRDefault="00D505AE" w:rsidP="00D505AE">
      <w:pPr>
        <w:pStyle w:val="ListParagraph"/>
        <w:rPr>
          <w:rFonts w:eastAsia="Times New Roman" w:cs="Times New Roman"/>
          <w:sz w:val="21"/>
          <w:szCs w:val="21"/>
        </w:rPr>
      </w:pPr>
    </w:p>
    <w:p w14:paraId="0882BB6B" w14:textId="77777777" w:rsidR="00D505AE" w:rsidRPr="00472BAC" w:rsidRDefault="00D505AE" w:rsidP="00D505AE">
      <w:pPr>
        <w:pStyle w:val="ListParagraph"/>
        <w:numPr>
          <w:ilvl w:val="0"/>
          <w:numId w:val="2"/>
        </w:numPr>
        <w:rPr>
          <w:rFonts w:eastAsia="Times New Roman" w:cs="Times New Roman"/>
          <w:b/>
          <w:sz w:val="21"/>
          <w:szCs w:val="21"/>
        </w:rPr>
      </w:pPr>
      <w:r w:rsidRPr="00472BAC">
        <w:rPr>
          <w:rFonts w:eastAsia="Times New Roman" w:cs="Times New Roman"/>
          <w:b/>
          <w:sz w:val="21"/>
          <w:szCs w:val="21"/>
        </w:rPr>
        <w:t xml:space="preserve">Nature and purpose of funds </w:t>
      </w:r>
    </w:p>
    <w:p w14:paraId="0DAFEB60" w14:textId="195ACC3E" w:rsidR="00D505AE" w:rsidRPr="00472BAC" w:rsidRDefault="00D505AE" w:rsidP="00D505AE">
      <w:pPr>
        <w:pStyle w:val="ListParagraph"/>
        <w:jc w:val="both"/>
        <w:rPr>
          <w:rFonts w:eastAsia="Times New Roman" w:cs="Times New Roman"/>
          <w:sz w:val="21"/>
          <w:szCs w:val="21"/>
        </w:rPr>
      </w:pPr>
      <w:r w:rsidRPr="00472BAC">
        <w:rPr>
          <w:rFonts w:eastAsia="Times New Roman" w:cs="Times New Roman"/>
          <w:sz w:val="21"/>
          <w:szCs w:val="21"/>
        </w:rPr>
        <w:t xml:space="preserve">Unrestricted funds are those that may be used at the discretion of the trustees in furtherance of the objects of the charity. The trustees maintain a single unrestricted fund for the day-to-day running of the </w:t>
      </w:r>
      <w:r w:rsidR="005561B4" w:rsidRPr="00472BAC">
        <w:rPr>
          <w:rFonts w:eastAsia="Times New Roman" w:cs="Times New Roman"/>
          <w:sz w:val="21"/>
          <w:szCs w:val="21"/>
        </w:rPr>
        <w:t>Group</w:t>
      </w:r>
      <w:r w:rsidRPr="00472BAC">
        <w:rPr>
          <w:rFonts w:eastAsia="Times New Roman" w:cs="Times New Roman"/>
          <w:sz w:val="21"/>
          <w:szCs w:val="21"/>
        </w:rPr>
        <w:t xml:space="preserve">. Restricted funds may only be used for specific purposes. Restrictions arise when specified by the donor or when funds are raised for specific purposes. </w:t>
      </w:r>
    </w:p>
    <w:p w14:paraId="5408A283" w14:textId="77777777" w:rsidR="00D505AE" w:rsidRPr="00472BAC" w:rsidRDefault="00D505AE" w:rsidP="00D505AE">
      <w:pPr>
        <w:pStyle w:val="ListParagraph"/>
        <w:rPr>
          <w:rFonts w:eastAsia="Times New Roman" w:cs="Times New Roman"/>
          <w:sz w:val="21"/>
          <w:szCs w:val="21"/>
        </w:rPr>
      </w:pPr>
    </w:p>
    <w:p w14:paraId="69258A83" w14:textId="77777777" w:rsidR="00D505AE" w:rsidRPr="00472BAC" w:rsidRDefault="00D505AE" w:rsidP="00D505AE">
      <w:pPr>
        <w:pStyle w:val="ListParagraph"/>
        <w:numPr>
          <w:ilvl w:val="0"/>
          <w:numId w:val="2"/>
        </w:numPr>
        <w:rPr>
          <w:rFonts w:eastAsia="Times New Roman" w:cs="Times New Roman"/>
          <w:b/>
          <w:sz w:val="21"/>
          <w:szCs w:val="21"/>
        </w:rPr>
      </w:pPr>
      <w:r w:rsidRPr="00472BAC">
        <w:rPr>
          <w:rFonts w:eastAsia="Times New Roman" w:cs="Times New Roman"/>
          <w:b/>
          <w:sz w:val="21"/>
          <w:szCs w:val="21"/>
        </w:rPr>
        <w:t>Related Party Transactions</w:t>
      </w:r>
    </w:p>
    <w:p w14:paraId="3389E39C" w14:textId="751E8C69" w:rsidR="00D505AE" w:rsidRPr="00472BAC" w:rsidRDefault="00D505AE" w:rsidP="00D505AE">
      <w:pPr>
        <w:ind w:left="720"/>
        <w:jc w:val="both"/>
        <w:rPr>
          <w:rFonts w:eastAsia="Times New Roman" w:cs="Times New Roman"/>
          <w:sz w:val="21"/>
          <w:szCs w:val="21"/>
        </w:rPr>
      </w:pPr>
      <w:r w:rsidRPr="00472BAC">
        <w:rPr>
          <w:rFonts w:eastAsia="Times New Roman" w:cs="Times New Roman"/>
          <w:sz w:val="21"/>
          <w:szCs w:val="21"/>
        </w:rPr>
        <w:t xml:space="preserve">The </w:t>
      </w:r>
      <w:r w:rsidR="005561B4" w:rsidRPr="00472BAC">
        <w:rPr>
          <w:rFonts w:eastAsia="Times New Roman" w:cs="Times New Roman"/>
          <w:sz w:val="21"/>
          <w:szCs w:val="21"/>
        </w:rPr>
        <w:t>Group’</w:t>
      </w:r>
      <w:r w:rsidRPr="00472BAC">
        <w:rPr>
          <w:rFonts w:eastAsia="Times New Roman" w:cs="Times New Roman"/>
          <w:sz w:val="21"/>
          <w:szCs w:val="21"/>
        </w:rPr>
        <w:t>s insurance policy includes Trustee Indemnity Insurance</w:t>
      </w:r>
      <w:r w:rsidR="00457413" w:rsidRPr="00472BAC">
        <w:rPr>
          <w:rFonts w:eastAsia="Times New Roman" w:cs="Times New Roman"/>
          <w:sz w:val="21"/>
          <w:szCs w:val="21"/>
        </w:rPr>
        <w:t xml:space="preserve"> for all its trustees. No </w:t>
      </w:r>
      <w:r w:rsidRPr="00472BAC">
        <w:rPr>
          <w:rFonts w:eastAsia="Times New Roman" w:cs="Times New Roman"/>
          <w:sz w:val="21"/>
          <w:szCs w:val="21"/>
        </w:rPr>
        <w:t>remuneration was paid to the trustees or to any connected persons during the year (20</w:t>
      </w:r>
      <w:r w:rsidR="00833B49" w:rsidRPr="00472BAC">
        <w:rPr>
          <w:rFonts w:eastAsia="Times New Roman" w:cs="Times New Roman"/>
          <w:sz w:val="21"/>
          <w:szCs w:val="21"/>
        </w:rPr>
        <w:t>2</w:t>
      </w:r>
      <w:r w:rsidR="0045555D">
        <w:rPr>
          <w:rFonts w:eastAsia="Times New Roman" w:cs="Times New Roman"/>
          <w:sz w:val="21"/>
          <w:szCs w:val="21"/>
        </w:rPr>
        <w:t>2</w:t>
      </w:r>
      <w:r w:rsidR="0028795C" w:rsidRPr="00472BAC">
        <w:rPr>
          <w:rFonts w:eastAsia="Times New Roman" w:cs="Times New Roman"/>
          <w:sz w:val="21"/>
          <w:szCs w:val="21"/>
        </w:rPr>
        <w:t xml:space="preserve">: </w:t>
      </w:r>
      <w:r w:rsidR="00607A5E" w:rsidRPr="00472BAC">
        <w:rPr>
          <w:rFonts w:eastAsia="Times New Roman" w:cs="Times New Roman"/>
          <w:sz w:val="21"/>
          <w:szCs w:val="21"/>
        </w:rPr>
        <w:t>nil). Payments</w:t>
      </w:r>
      <w:r w:rsidR="0028795C" w:rsidRPr="00472BAC">
        <w:rPr>
          <w:rFonts w:eastAsia="Times New Roman" w:cs="Times New Roman"/>
          <w:sz w:val="21"/>
          <w:szCs w:val="21"/>
        </w:rPr>
        <w:t xml:space="preserve"> tota</w:t>
      </w:r>
      <w:r w:rsidRPr="00472BAC">
        <w:rPr>
          <w:rFonts w:eastAsia="Times New Roman" w:cs="Times New Roman"/>
          <w:sz w:val="21"/>
          <w:szCs w:val="21"/>
        </w:rPr>
        <w:t>ling £</w:t>
      </w:r>
      <w:r w:rsidR="00551879">
        <w:rPr>
          <w:rFonts w:eastAsia="Times New Roman" w:cs="Times New Roman"/>
          <w:sz w:val="21"/>
          <w:szCs w:val="21"/>
        </w:rPr>
        <w:t>Nil</w:t>
      </w:r>
      <w:r w:rsidR="00AF49EF" w:rsidRPr="00472BAC">
        <w:rPr>
          <w:rFonts w:eastAsia="Times New Roman" w:cs="Times New Roman"/>
          <w:sz w:val="21"/>
          <w:szCs w:val="21"/>
        </w:rPr>
        <w:t xml:space="preserve"> (20</w:t>
      </w:r>
      <w:r w:rsidR="00833B49" w:rsidRPr="00472BAC">
        <w:rPr>
          <w:rFonts w:eastAsia="Times New Roman" w:cs="Times New Roman"/>
          <w:sz w:val="21"/>
          <w:szCs w:val="21"/>
        </w:rPr>
        <w:t>2</w:t>
      </w:r>
      <w:r w:rsidR="0045555D">
        <w:rPr>
          <w:rFonts w:eastAsia="Times New Roman" w:cs="Times New Roman"/>
          <w:sz w:val="21"/>
          <w:szCs w:val="21"/>
        </w:rPr>
        <w:t>2</w:t>
      </w:r>
      <w:r w:rsidR="00AF49EF" w:rsidRPr="00472BAC">
        <w:rPr>
          <w:rFonts w:eastAsia="Times New Roman" w:cs="Times New Roman"/>
          <w:sz w:val="21"/>
          <w:szCs w:val="21"/>
        </w:rPr>
        <w:t>:</w:t>
      </w:r>
      <w:r w:rsidR="00F41FD6" w:rsidRPr="00472BAC">
        <w:rPr>
          <w:rFonts w:eastAsia="Times New Roman" w:cs="Times New Roman"/>
          <w:sz w:val="21"/>
          <w:szCs w:val="21"/>
        </w:rPr>
        <w:t xml:space="preserve"> </w:t>
      </w:r>
      <w:r w:rsidR="00AF49EF" w:rsidRPr="00472BAC">
        <w:rPr>
          <w:rFonts w:eastAsia="Times New Roman" w:cs="Times New Roman"/>
          <w:sz w:val="21"/>
          <w:szCs w:val="21"/>
        </w:rPr>
        <w:t>£1,</w:t>
      </w:r>
      <w:r w:rsidR="0045555D">
        <w:rPr>
          <w:rFonts w:eastAsia="Times New Roman" w:cs="Times New Roman"/>
          <w:sz w:val="21"/>
          <w:szCs w:val="21"/>
        </w:rPr>
        <w:t>676</w:t>
      </w:r>
      <w:r w:rsidR="00AF49EF" w:rsidRPr="00472BAC">
        <w:rPr>
          <w:rFonts w:eastAsia="Times New Roman" w:cs="Times New Roman"/>
          <w:sz w:val="21"/>
          <w:szCs w:val="21"/>
        </w:rPr>
        <w:t>)</w:t>
      </w:r>
      <w:r w:rsidR="0028795C" w:rsidRPr="00472BAC">
        <w:rPr>
          <w:rFonts w:eastAsia="Times New Roman" w:cs="Times New Roman"/>
          <w:sz w:val="21"/>
          <w:szCs w:val="21"/>
        </w:rPr>
        <w:t xml:space="preserve"> were paid to </w:t>
      </w:r>
      <w:r w:rsidRPr="00472BAC">
        <w:rPr>
          <w:rFonts w:eastAsia="Times New Roman" w:cs="Times New Roman"/>
          <w:sz w:val="21"/>
          <w:szCs w:val="21"/>
        </w:rPr>
        <w:t xml:space="preserve">trustees during the year to </w:t>
      </w:r>
      <w:r w:rsidR="0028795C" w:rsidRPr="00472BAC">
        <w:rPr>
          <w:rFonts w:eastAsia="Times New Roman" w:cs="Times New Roman"/>
          <w:sz w:val="21"/>
          <w:szCs w:val="21"/>
        </w:rPr>
        <w:t>reimburse expenses they incurred relating to charitable activiti</w:t>
      </w:r>
      <w:r w:rsidR="00AF49EF" w:rsidRPr="00472BAC">
        <w:rPr>
          <w:rFonts w:eastAsia="Times New Roman" w:cs="Times New Roman"/>
          <w:sz w:val="21"/>
          <w:szCs w:val="21"/>
        </w:rPr>
        <w:t>es</w:t>
      </w:r>
      <w:r w:rsidR="0028795C" w:rsidRPr="00472BAC">
        <w:rPr>
          <w:rFonts w:eastAsia="Times New Roman" w:cs="Times New Roman"/>
          <w:sz w:val="21"/>
          <w:szCs w:val="21"/>
        </w:rPr>
        <w:t>.</w:t>
      </w:r>
    </w:p>
    <w:p w14:paraId="33007E51" w14:textId="77777777" w:rsidR="003D270B" w:rsidRPr="005F3D99" w:rsidRDefault="003D270B" w:rsidP="003D270B">
      <w:pPr>
        <w:jc w:val="both"/>
        <w:rPr>
          <w:rFonts w:eastAsia="Times New Roman" w:cs="Times New Roman"/>
          <w:sz w:val="22"/>
          <w:szCs w:val="22"/>
        </w:rPr>
      </w:pPr>
    </w:p>
    <w:p w14:paraId="34FAC3A4" w14:textId="7B43DF09" w:rsidR="003D270B" w:rsidRPr="00472BAC" w:rsidRDefault="003D270B" w:rsidP="003D270B">
      <w:pPr>
        <w:pStyle w:val="ListParagraph"/>
        <w:numPr>
          <w:ilvl w:val="0"/>
          <w:numId w:val="2"/>
        </w:numPr>
        <w:jc w:val="both"/>
        <w:rPr>
          <w:rFonts w:eastAsia="Times New Roman" w:cs="Times New Roman"/>
          <w:b/>
          <w:sz w:val="21"/>
          <w:szCs w:val="21"/>
        </w:rPr>
      </w:pPr>
      <w:r w:rsidRPr="00472BAC">
        <w:rPr>
          <w:rFonts w:eastAsia="Times New Roman" w:cs="Times New Roman"/>
          <w:b/>
          <w:sz w:val="21"/>
          <w:szCs w:val="21"/>
        </w:rPr>
        <w:t>Grants Received</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3"/>
        <w:gridCol w:w="1338"/>
        <w:gridCol w:w="1342"/>
        <w:gridCol w:w="1240"/>
        <w:gridCol w:w="1167"/>
      </w:tblGrid>
      <w:tr w:rsidR="007B6A22" w:rsidRPr="00472BAC" w14:paraId="1445623F" w14:textId="77777777" w:rsidTr="00A13E92">
        <w:tc>
          <w:tcPr>
            <w:tcW w:w="3213" w:type="dxa"/>
          </w:tcPr>
          <w:p w14:paraId="1C3D93F8" w14:textId="77777777" w:rsidR="007B6A22" w:rsidRPr="00472BAC" w:rsidRDefault="007B6A22" w:rsidP="00416149">
            <w:pPr>
              <w:rPr>
                <w:rFonts w:eastAsia="Times New Roman" w:cs="Times New Roman"/>
                <w:sz w:val="21"/>
                <w:szCs w:val="21"/>
              </w:rPr>
            </w:pPr>
          </w:p>
          <w:p w14:paraId="01625176" w14:textId="747363F2" w:rsidR="007B6A22" w:rsidRPr="00472BAC" w:rsidRDefault="00316C8E" w:rsidP="00416149">
            <w:pPr>
              <w:rPr>
                <w:rFonts w:eastAsia="Times New Roman" w:cs="Times New Roman"/>
                <w:b/>
                <w:sz w:val="21"/>
                <w:szCs w:val="21"/>
              </w:rPr>
            </w:pPr>
            <w:r w:rsidRPr="00472BAC">
              <w:rPr>
                <w:rFonts w:eastAsia="Times New Roman" w:cs="Times New Roman"/>
                <w:b/>
                <w:sz w:val="21"/>
                <w:szCs w:val="21"/>
              </w:rPr>
              <w:t>(£)</w:t>
            </w:r>
          </w:p>
        </w:tc>
        <w:tc>
          <w:tcPr>
            <w:tcW w:w="1338" w:type="dxa"/>
            <w:tcBorders>
              <w:bottom w:val="single" w:sz="12" w:space="0" w:color="auto"/>
            </w:tcBorders>
          </w:tcPr>
          <w:p w14:paraId="33DBD078" w14:textId="77777777" w:rsidR="007B6A22" w:rsidRPr="00472BAC" w:rsidRDefault="007B6A22" w:rsidP="00416149">
            <w:pPr>
              <w:jc w:val="right"/>
              <w:rPr>
                <w:rFonts w:eastAsia="Times New Roman" w:cs="Times New Roman"/>
                <w:sz w:val="21"/>
                <w:szCs w:val="21"/>
              </w:rPr>
            </w:pPr>
            <w:r w:rsidRPr="00472BAC">
              <w:rPr>
                <w:rFonts w:eastAsia="Times New Roman" w:cs="Times New Roman"/>
                <w:sz w:val="21"/>
                <w:szCs w:val="21"/>
              </w:rPr>
              <w:t>Unrestricted Funds</w:t>
            </w:r>
          </w:p>
        </w:tc>
        <w:tc>
          <w:tcPr>
            <w:tcW w:w="1342" w:type="dxa"/>
            <w:tcBorders>
              <w:bottom w:val="single" w:sz="12" w:space="0" w:color="auto"/>
            </w:tcBorders>
          </w:tcPr>
          <w:p w14:paraId="12D952B4" w14:textId="77777777" w:rsidR="007B6A22" w:rsidRPr="00472BAC" w:rsidRDefault="007B6A22" w:rsidP="00416149">
            <w:pPr>
              <w:jc w:val="right"/>
              <w:rPr>
                <w:rFonts w:eastAsia="Times New Roman" w:cs="Times New Roman"/>
                <w:sz w:val="21"/>
                <w:szCs w:val="21"/>
              </w:rPr>
            </w:pPr>
            <w:r w:rsidRPr="00472BAC">
              <w:rPr>
                <w:rFonts w:eastAsia="Times New Roman" w:cs="Times New Roman"/>
                <w:sz w:val="21"/>
                <w:szCs w:val="21"/>
              </w:rPr>
              <w:t>Restricted Funds</w:t>
            </w:r>
          </w:p>
        </w:tc>
        <w:tc>
          <w:tcPr>
            <w:tcW w:w="1240" w:type="dxa"/>
            <w:tcBorders>
              <w:bottom w:val="single" w:sz="12" w:space="0" w:color="auto"/>
            </w:tcBorders>
          </w:tcPr>
          <w:p w14:paraId="364690D4" w14:textId="77777777" w:rsidR="007B6A22" w:rsidRPr="00472BAC" w:rsidRDefault="007B6A22" w:rsidP="00416149">
            <w:pPr>
              <w:jc w:val="right"/>
              <w:rPr>
                <w:rFonts w:eastAsia="Times New Roman" w:cs="Times New Roman"/>
                <w:b/>
                <w:sz w:val="21"/>
                <w:szCs w:val="21"/>
              </w:rPr>
            </w:pPr>
            <w:r w:rsidRPr="00472BAC">
              <w:rPr>
                <w:rFonts w:eastAsia="Times New Roman" w:cs="Times New Roman"/>
                <w:b/>
                <w:sz w:val="21"/>
                <w:szCs w:val="21"/>
              </w:rPr>
              <w:t>Total</w:t>
            </w:r>
          </w:p>
          <w:p w14:paraId="4C2EF782" w14:textId="2F05EDE8" w:rsidR="007B6A22" w:rsidRPr="00472BAC" w:rsidRDefault="007B6A22" w:rsidP="00416149">
            <w:pPr>
              <w:jc w:val="right"/>
              <w:rPr>
                <w:rFonts w:eastAsia="Times New Roman" w:cs="Times New Roman"/>
                <w:b/>
                <w:sz w:val="21"/>
                <w:szCs w:val="21"/>
              </w:rPr>
            </w:pPr>
            <w:r w:rsidRPr="00472BAC">
              <w:rPr>
                <w:rFonts w:eastAsia="Times New Roman" w:cs="Times New Roman"/>
                <w:b/>
                <w:sz w:val="21"/>
                <w:szCs w:val="21"/>
              </w:rPr>
              <w:t>20</w:t>
            </w:r>
            <w:r w:rsidR="006558B3" w:rsidRPr="00472BAC">
              <w:rPr>
                <w:rFonts w:eastAsia="Times New Roman" w:cs="Times New Roman"/>
                <w:b/>
                <w:sz w:val="21"/>
                <w:szCs w:val="21"/>
              </w:rPr>
              <w:t>2</w:t>
            </w:r>
            <w:r w:rsidR="0045555D">
              <w:rPr>
                <w:rFonts w:eastAsia="Times New Roman" w:cs="Times New Roman"/>
                <w:b/>
                <w:sz w:val="21"/>
                <w:szCs w:val="21"/>
              </w:rPr>
              <w:t>3</w:t>
            </w:r>
          </w:p>
        </w:tc>
        <w:tc>
          <w:tcPr>
            <w:tcW w:w="1167" w:type="dxa"/>
            <w:tcBorders>
              <w:bottom w:val="single" w:sz="12" w:space="0" w:color="auto"/>
            </w:tcBorders>
          </w:tcPr>
          <w:p w14:paraId="40DA1A55" w14:textId="77777777" w:rsidR="007B6A22" w:rsidRPr="00472BAC" w:rsidRDefault="007B6A22" w:rsidP="00416149">
            <w:pPr>
              <w:jc w:val="right"/>
              <w:rPr>
                <w:rFonts w:eastAsia="Times New Roman" w:cs="Times New Roman"/>
                <w:sz w:val="21"/>
                <w:szCs w:val="21"/>
              </w:rPr>
            </w:pPr>
            <w:r w:rsidRPr="00472BAC">
              <w:rPr>
                <w:rFonts w:eastAsia="Times New Roman" w:cs="Times New Roman"/>
                <w:sz w:val="21"/>
                <w:szCs w:val="21"/>
              </w:rPr>
              <w:t>Total</w:t>
            </w:r>
          </w:p>
          <w:p w14:paraId="0A30FC22" w14:textId="29A606A1" w:rsidR="007B6A22" w:rsidRPr="00472BAC" w:rsidRDefault="00DB01AF" w:rsidP="00416149">
            <w:pPr>
              <w:jc w:val="right"/>
              <w:rPr>
                <w:rFonts w:eastAsia="Times New Roman" w:cs="Times New Roman"/>
                <w:sz w:val="21"/>
                <w:szCs w:val="21"/>
              </w:rPr>
            </w:pPr>
            <w:r w:rsidRPr="00472BAC">
              <w:rPr>
                <w:rFonts w:eastAsia="Times New Roman" w:cs="Times New Roman"/>
                <w:sz w:val="21"/>
                <w:szCs w:val="21"/>
              </w:rPr>
              <w:t>20</w:t>
            </w:r>
            <w:r w:rsidR="00833B49" w:rsidRPr="00472BAC">
              <w:rPr>
                <w:rFonts w:eastAsia="Times New Roman" w:cs="Times New Roman"/>
                <w:sz w:val="21"/>
                <w:szCs w:val="21"/>
              </w:rPr>
              <w:t>2</w:t>
            </w:r>
            <w:r w:rsidR="0045555D">
              <w:rPr>
                <w:rFonts w:eastAsia="Times New Roman" w:cs="Times New Roman"/>
                <w:sz w:val="21"/>
                <w:szCs w:val="21"/>
              </w:rPr>
              <w:t>2</w:t>
            </w:r>
          </w:p>
        </w:tc>
      </w:tr>
      <w:tr w:rsidR="001439A6" w:rsidRPr="00472BAC" w14:paraId="4011F99B" w14:textId="77777777" w:rsidTr="0091011B">
        <w:tc>
          <w:tcPr>
            <w:tcW w:w="3213" w:type="dxa"/>
          </w:tcPr>
          <w:p w14:paraId="269908CE" w14:textId="6B8B75C9" w:rsidR="001439A6" w:rsidRDefault="001439A6" w:rsidP="001439A6">
            <w:pPr>
              <w:rPr>
                <w:rFonts w:eastAsia="Times New Roman" w:cs="Times New Roman"/>
                <w:sz w:val="21"/>
                <w:szCs w:val="21"/>
              </w:rPr>
            </w:pPr>
            <w:r w:rsidRPr="00472BAC">
              <w:rPr>
                <w:rFonts w:eastAsia="Times New Roman" w:cs="Times New Roman"/>
                <w:sz w:val="21"/>
                <w:szCs w:val="21"/>
              </w:rPr>
              <w:t>Edinburgh Council</w:t>
            </w:r>
          </w:p>
        </w:tc>
        <w:tc>
          <w:tcPr>
            <w:tcW w:w="1338" w:type="dxa"/>
          </w:tcPr>
          <w:p w14:paraId="57F38E51" w14:textId="60329ECC" w:rsidR="001439A6" w:rsidRDefault="001439A6" w:rsidP="001439A6">
            <w:pPr>
              <w:jc w:val="right"/>
              <w:rPr>
                <w:rFonts w:eastAsia="Times New Roman" w:cs="Times New Roman"/>
                <w:sz w:val="21"/>
                <w:szCs w:val="21"/>
              </w:rPr>
            </w:pPr>
            <w:r>
              <w:rPr>
                <w:rFonts w:eastAsia="Times New Roman" w:cs="Times New Roman"/>
                <w:sz w:val="21"/>
                <w:szCs w:val="21"/>
              </w:rPr>
              <w:t>3,493</w:t>
            </w:r>
          </w:p>
        </w:tc>
        <w:tc>
          <w:tcPr>
            <w:tcW w:w="1342" w:type="dxa"/>
          </w:tcPr>
          <w:p w14:paraId="35A79E35" w14:textId="1102DED7" w:rsidR="001439A6" w:rsidRDefault="001439A6" w:rsidP="001439A6">
            <w:pPr>
              <w:jc w:val="right"/>
              <w:rPr>
                <w:rFonts w:eastAsia="Times New Roman" w:cs="Times New Roman"/>
                <w:sz w:val="21"/>
                <w:szCs w:val="21"/>
              </w:rPr>
            </w:pPr>
            <w:r w:rsidRPr="00472BAC">
              <w:rPr>
                <w:rFonts w:eastAsia="Times New Roman" w:cs="Times New Roman"/>
                <w:sz w:val="21"/>
                <w:szCs w:val="21"/>
              </w:rPr>
              <w:t>-</w:t>
            </w:r>
          </w:p>
        </w:tc>
        <w:tc>
          <w:tcPr>
            <w:tcW w:w="1240" w:type="dxa"/>
          </w:tcPr>
          <w:p w14:paraId="7A6D167D" w14:textId="362B92B5" w:rsidR="001439A6" w:rsidRDefault="001439A6" w:rsidP="001439A6">
            <w:pPr>
              <w:jc w:val="right"/>
              <w:rPr>
                <w:rFonts w:eastAsia="Times New Roman" w:cs="Times New Roman"/>
                <w:b/>
                <w:sz w:val="21"/>
                <w:szCs w:val="21"/>
              </w:rPr>
            </w:pPr>
            <w:r>
              <w:rPr>
                <w:rFonts w:eastAsia="Times New Roman" w:cs="Times New Roman"/>
                <w:b/>
                <w:sz w:val="21"/>
                <w:szCs w:val="21"/>
              </w:rPr>
              <w:t>3,493</w:t>
            </w:r>
          </w:p>
        </w:tc>
        <w:tc>
          <w:tcPr>
            <w:tcW w:w="1167" w:type="dxa"/>
          </w:tcPr>
          <w:p w14:paraId="4604C54D" w14:textId="40A7F0DC" w:rsidR="001439A6" w:rsidRDefault="001439A6" w:rsidP="001439A6">
            <w:pPr>
              <w:jc w:val="right"/>
              <w:rPr>
                <w:rFonts w:eastAsia="Times New Roman" w:cs="Times New Roman"/>
                <w:sz w:val="21"/>
                <w:szCs w:val="21"/>
              </w:rPr>
            </w:pPr>
            <w:r>
              <w:rPr>
                <w:rFonts w:eastAsia="Times New Roman" w:cs="Times New Roman"/>
                <w:sz w:val="21"/>
                <w:szCs w:val="21"/>
              </w:rPr>
              <w:t>4,400</w:t>
            </w:r>
          </w:p>
        </w:tc>
      </w:tr>
      <w:tr w:rsidR="001439A6" w:rsidRPr="00472BAC" w14:paraId="39BFDA51" w14:textId="77777777" w:rsidTr="0091011B">
        <w:tc>
          <w:tcPr>
            <w:tcW w:w="3213" w:type="dxa"/>
          </w:tcPr>
          <w:p w14:paraId="0CA198F6" w14:textId="35ECA061" w:rsidR="001439A6" w:rsidRDefault="001439A6" w:rsidP="001439A6">
            <w:pPr>
              <w:rPr>
                <w:rFonts w:eastAsia="Times New Roman" w:cs="Times New Roman"/>
                <w:sz w:val="21"/>
                <w:szCs w:val="21"/>
              </w:rPr>
            </w:pPr>
            <w:r>
              <w:rPr>
                <w:rFonts w:eastAsia="Times New Roman" w:cs="Times New Roman"/>
                <w:sz w:val="21"/>
                <w:szCs w:val="21"/>
              </w:rPr>
              <w:t>Dumfries &amp; Galloway Council</w:t>
            </w:r>
          </w:p>
        </w:tc>
        <w:tc>
          <w:tcPr>
            <w:tcW w:w="1338" w:type="dxa"/>
          </w:tcPr>
          <w:p w14:paraId="2E75CD31" w14:textId="549B21BA" w:rsidR="001439A6" w:rsidRDefault="001439A6" w:rsidP="001439A6">
            <w:pPr>
              <w:jc w:val="right"/>
              <w:rPr>
                <w:rFonts w:eastAsia="Times New Roman" w:cs="Times New Roman"/>
                <w:sz w:val="21"/>
                <w:szCs w:val="21"/>
              </w:rPr>
            </w:pPr>
            <w:r>
              <w:rPr>
                <w:rFonts w:eastAsia="Times New Roman" w:cs="Times New Roman"/>
                <w:sz w:val="21"/>
                <w:szCs w:val="21"/>
              </w:rPr>
              <w:t>3,000</w:t>
            </w:r>
          </w:p>
        </w:tc>
        <w:tc>
          <w:tcPr>
            <w:tcW w:w="1342" w:type="dxa"/>
          </w:tcPr>
          <w:p w14:paraId="784D90A3" w14:textId="5E69B403" w:rsidR="001439A6" w:rsidRDefault="001439A6" w:rsidP="001439A6">
            <w:pPr>
              <w:jc w:val="right"/>
              <w:rPr>
                <w:rFonts w:eastAsia="Times New Roman" w:cs="Times New Roman"/>
                <w:sz w:val="21"/>
                <w:szCs w:val="21"/>
              </w:rPr>
            </w:pPr>
            <w:r>
              <w:rPr>
                <w:rFonts w:eastAsia="Times New Roman" w:cs="Times New Roman"/>
                <w:sz w:val="21"/>
                <w:szCs w:val="21"/>
              </w:rPr>
              <w:t>-</w:t>
            </w:r>
          </w:p>
        </w:tc>
        <w:tc>
          <w:tcPr>
            <w:tcW w:w="1240" w:type="dxa"/>
          </w:tcPr>
          <w:p w14:paraId="52B2B420" w14:textId="7EC49334" w:rsidR="001439A6" w:rsidRDefault="001439A6" w:rsidP="001439A6">
            <w:pPr>
              <w:jc w:val="right"/>
              <w:rPr>
                <w:rFonts w:eastAsia="Times New Roman" w:cs="Times New Roman"/>
                <w:b/>
                <w:sz w:val="21"/>
                <w:szCs w:val="21"/>
              </w:rPr>
            </w:pPr>
            <w:r>
              <w:rPr>
                <w:rFonts w:eastAsia="Times New Roman" w:cs="Times New Roman"/>
                <w:b/>
                <w:sz w:val="21"/>
                <w:szCs w:val="21"/>
              </w:rPr>
              <w:t>3,000</w:t>
            </w:r>
          </w:p>
        </w:tc>
        <w:tc>
          <w:tcPr>
            <w:tcW w:w="1167" w:type="dxa"/>
          </w:tcPr>
          <w:p w14:paraId="2CB513A8" w14:textId="5650238E" w:rsidR="001439A6" w:rsidRDefault="001439A6" w:rsidP="001439A6">
            <w:pPr>
              <w:jc w:val="right"/>
              <w:rPr>
                <w:rFonts w:eastAsia="Times New Roman" w:cs="Times New Roman"/>
                <w:sz w:val="21"/>
                <w:szCs w:val="21"/>
              </w:rPr>
            </w:pPr>
            <w:r>
              <w:rPr>
                <w:rFonts w:eastAsia="Times New Roman" w:cs="Times New Roman"/>
                <w:sz w:val="21"/>
                <w:szCs w:val="21"/>
              </w:rPr>
              <w:t>-</w:t>
            </w:r>
          </w:p>
        </w:tc>
      </w:tr>
      <w:tr w:rsidR="001439A6" w:rsidRPr="00472BAC" w14:paraId="0D898AB7" w14:textId="77777777" w:rsidTr="0091011B">
        <w:tc>
          <w:tcPr>
            <w:tcW w:w="3213" w:type="dxa"/>
          </w:tcPr>
          <w:p w14:paraId="10271771" w14:textId="1D2172E4" w:rsidR="001439A6" w:rsidRDefault="001439A6" w:rsidP="001439A6">
            <w:pPr>
              <w:rPr>
                <w:rFonts w:eastAsia="Times New Roman" w:cs="Times New Roman"/>
                <w:sz w:val="21"/>
                <w:szCs w:val="21"/>
              </w:rPr>
            </w:pPr>
            <w:r>
              <w:rPr>
                <w:rFonts w:eastAsia="Times New Roman" w:cs="Times New Roman"/>
                <w:sz w:val="21"/>
                <w:szCs w:val="21"/>
              </w:rPr>
              <w:t>Scottish Borders Council</w:t>
            </w:r>
          </w:p>
        </w:tc>
        <w:tc>
          <w:tcPr>
            <w:tcW w:w="1338" w:type="dxa"/>
          </w:tcPr>
          <w:p w14:paraId="46BAFE80" w14:textId="7F4E2789" w:rsidR="001439A6" w:rsidRDefault="001439A6" w:rsidP="001439A6">
            <w:pPr>
              <w:jc w:val="right"/>
              <w:rPr>
                <w:rFonts w:eastAsia="Times New Roman" w:cs="Times New Roman"/>
                <w:sz w:val="21"/>
                <w:szCs w:val="21"/>
              </w:rPr>
            </w:pPr>
            <w:r>
              <w:rPr>
                <w:rFonts w:eastAsia="Times New Roman" w:cs="Times New Roman"/>
                <w:sz w:val="21"/>
                <w:szCs w:val="21"/>
              </w:rPr>
              <w:t>2,950</w:t>
            </w:r>
          </w:p>
        </w:tc>
        <w:tc>
          <w:tcPr>
            <w:tcW w:w="1342" w:type="dxa"/>
          </w:tcPr>
          <w:p w14:paraId="0EC25409" w14:textId="744F9DB0" w:rsidR="001439A6" w:rsidRDefault="001439A6" w:rsidP="001439A6">
            <w:pPr>
              <w:jc w:val="right"/>
              <w:rPr>
                <w:rFonts w:eastAsia="Times New Roman" w:cs="Times New Roman"/>
                <w:sz w:val="21"/>
                <w:szCs w:val="21"/>
              </w:rPr>
            </w:pPr>
            <w:r>
              <w:rPr>
                <w:rFonts w:eastAsia="Times New Roman" w:cs="Times New Roman"/>
                <w:sz w:val="21"/>
                <w:szCs w:val="21"/>
              </w:rPr>
              <w:t>-</w:t>
            </w:r>
          </w:p>
        </w:tc>
        <w:tc>
          <w:tcPr>
            <w:tcW w:w="1240" w:type="dxa"/>
          </w:tcPr>
          <w:p w14:paraId="501EA773" w14:textId="294C6FAB" w:rsidR="001439A6" w:rsidRDefault="001439A6" w:rsidP="001439A6">
            <w:pPr>
              <w:jc w:val="right"/>
              <w:rPr>
                <w:rFonts w:eastAsia="Times New Roman" w:cs="Times New Roman"/>
                <w:b/>
                <w:sz w:val="21"/>
                <w:szCs w:val="21"/>
              </w:rPr>
            </w:pPr>
            <w:r>
              <w:rPr>
                <w:rFonts w:eastAsia="Times New Roman" w:cs="Times New Roman"/>
                <w:b/>
                <w:sz w:val="21"/>
                <w:szCs w:val="21"/>
              </w:rPr>
              <w:t>2,950</w:t>
            </w:r>
          </w:p>
        </w:tc>
        <w:tc>
          <w:tcPr>
            <w:tcW w:w="1167" w:type="dxa"/>
          </w:tcPr>
          <w:p w14:paraId="430AB9DF" w14:textId="7464C0F8" w:rsidR="001439A6" w:rsidRDefault="001439A6" w:rsidP="001439A6">
            <w:pPr>
              <w:jc w:val="right"/>
              <w:rPr>
                <w:rFonts w:eastAsia="Times New Roman" w:cs="Times New Roman"/>
                <w:sz w:val="21"/>
                <w:szCs w:val="21"/>
              </w:rPr>
            </w:pPr>
            <w:r>
              <w:rPr>
                <w:rFonts w:eastAsia="Times New Roman" w:cs="Times New Roman"/>
                <w:sz w:val="21"/>
                <w:szCs w:val="21"/>
              </w:rPr>
              <w:t>-</w:t>
            </w:r>
          </w:p>
        </w:tc>
      </w:tr>
      <w:tr w:rsidR="001439A6" w:rsidRPr="00472BAC" w14:paraId="6B5891B1" w14:textId="77777777" w:rsidTr="0091011B">
        <w:tc>
          <w:tcPr>
            <w:tcW w:w="3213" w:type="dxa"/>
          </w:tcPr>
          <w:p w14:paraId="709B34C4" w14:textId="4ED19685" w:rsidR="001439A6" w:rsidRDefault="001439A6" w:rsidP="001439A6">
            <w:pPr>
              <w:rPr>
                <w:rFonts w:eastAsia="Times New Roman" w:cs="Times New Roman"/>
                <w:sz w:val="21"/>
                <w:szCs w:val="21"/>
              </w:rPr>
            </w:pPr>
            <w:r>
              <w:rPr>
                <w:rFonts w:eastAsia="Times New Roman" w:cs="Times New Roman"/>
                <w:sz w:val="21"/>
                <w:szCs w:val="21"/>
              </w:rPr>
              <w:t>Impact Funding</w:t>
            </w:r>
          </w:p>
        </w:tc>
        <w:tc>
          <w:tcPr>
            <w:tcW w:w="1338" w:type="dxa"/>
          </w:tcPr>
          <w:p w14:paraId="0D443C71" w14:textId="7BFA9D39" w:rsidR="001439A6" w:rsidRDefault="001439A6" w:rsidP="001439A6">
            <w:pPr>
              <w:jc w:val="right"/>
              <w:rPr>
                <w:rFonts w:eastAsia="Times New Roman" w:cs="Times New Roman"/>
                <w:sz w:val="21"/>
                <w:szCs w:val="21"/>
              </w:rPr>
            </w:pPr>
            <w:r>
              <w:rPr>
                <w:rFonts w:eastAsia="Times New Roman" w:cs="Times New Roman"/>
                <w:sz w:val="21"/>
                <w:szCs w:val="21"/>
              </w:rPr>
              <w:t>1,430</w:t>
            </w:r>
          </w:p>
        </w:tc>
        <w:tc>
          <w:tcPr>
            <w:tcW w:w="1342" w:type="dxa"/>
          </w:tcPr>
          <w:p w14:paraId="0DCF6AA2" w14:textId="586E8DB0" w:rsidR="001439A6" w:rsidRDefault="001439A6" w:rsidP="001439A6">
            <w:pPr>
              <w:jc w:val="right"/>
              <w:rPr>
                <w:rFonts w:eastAsia="Times New Roman" w:cs="Times New Roman"/>
                <w:sz w:val="21"/>
                <w:szCs w:val="21"/>
              </w:rPr>
            </w:pPr>
            <w:r>
              <w:rPr>
                <w:rFonts w:eastAsia="Times New Roman" w:cs="Times New Roman"/>
                <w:sz w:val="21"/>
                <w:szCs w:val="21"/>
              </w:rPr>
              <w:t>-</w:t>
            </w:r>
          </w:p>
        </w:tc>
        <w:tc>
          <w:tcPr>
            <w:tcW w:w="1240" w:type="dxa"/>
          </w:tcPr>
          <w:p w14:paraId="693A8970" w14:textId="28904E7B" w:rsidR="001439A6" w:rsidRDefault="001439A6" w:rsidP="001439A6">
            <w:pPr>
              <w:jc w:val="right"/>
              <w:rPr>
                <w:rFonts w:eastAsia="Times New Roman" w:cs="Times New Roman"/>
                <w:b/>
                <w:sz w:val="21"/>
                <w:szCs w:val="21"/>
              </w:rPr>
            </w:pPr>
            <w:r>
              <w:rPr>
                <w:rFonts w:eastAsia="Times New Roman" w:cs="Times New Roman"/>
                <w:b/>
                <w:sz w:val="21"/>
                <w:szCs w:val="21"/>
              </w:rPr>
              <w:t>1,430</w:t>
            </w:r>
          </w:p>
        </w:tc>
        <w:tc>
          <w:tcPr>
            <w:tcW w:w="1167" w:type="dxa"/>
          </w:tcPr>
          <w:p w14:paraId="05B77D8F" w14:textId="431F7D41" w:rsidR="001439A6" w:rsidRDefault="001439A6" w:rsidP="001439A6">
            <w:pPr>
              <w:jc w:val="right"/>
              <w:rPr>
                <w:rFonts w:eastAsia="Times New Roman" w:cs="Times New Roman"/>
                <w:sz w:val="21"/>
                <w:szCs w:val="21"/>
              </w:rPr>
            </w:pPr>
            <w:r>
              <w:rPr>
                <w:rFonts w:eastAsia="Times New Roman" w:cs="Times New Roman"/>
                <w:sz w:val="21"/>
                <w:szCs w:val="21"/>
              </w:rPr>
              <w:t>-</w:t>
            </w:r>
          </w:p>
        </w:tc>
      </w:tr>
      <w:tr w:rsidR="001439A6" w:rsidRPr="00472BAC" w14:paraId="080FC33F" w14:textId="77777777" w:rsidTr="0091011B">
        <w:tc>
          <w:tcPr>
            <w:tcW w:w="3213" w:type="dxa"/>
          </w:tcPr>
          <w:p w14:paraId="3FDA1CBA" w14:textId="18E9D40B" w:rsidR="001439A6" w:rsidRDefault="001439A6" w:rsidP="001439A6">
            <w:pPr>
              <w:rPr>
                <w:rFonts w:eastAsia="Times New Roman" w:cs="Times New Roman"/>
                <w:sz w:val="21"/>
                <w:szCs w:val="21"/>
              </w:rPr>
            </w:pPr>
            <w:r>
              <w:rPr>
                <w:rFonts w:eastAsia="Times New Roman" w:cs="Times New Roman"/>
                <w:sz w:val="21"/>
                <w:szCs w:val="21"/>
              </w:rPr>
              <w:t>Edinburgh &amp; Lothian</w:t>
            </w:r>
          </w:p>
        </w:tc>
        <w:tc>
          <w:tcPr>
            <w:tcW w:w="1338" w:type="dxa"/>
          </w:tcPr>
          <w:p w14:paraId="2D8CD4ED" w14:textId="5D138018" w:rsidR="001439A6" w:rsidRDefault="001439A6" w:rsidP="001439A6">
            <w:pPr>
              <w:jc w:val="right"/>
              <w:rPr>
                <w:rFonts w:eastAsia="Times New Roman" w:cs="Times New Roman"/>
                <w:sz w:val="21"/>
                <w:szCs w:val="21"/>
              </w:rPr>
            </w:pPr>
            <w:r>
              <w:rPr>
                <w:rFonts w:eastAsia="Times New Roman" w:cs="Times New Roman"/>
                <w:sz w:val="21"/>
                <w:szCs w:val="21"/>
              </w:rPr>
              <w:t>1,000</w:t>
            </w:r>
          </w:p>
        </w:tc>
        <w:tc>
          <w:tcPr>
            <w:tcW w:w="1342" w:type="dxa"/>
          </w:tcPr>
          <w:p w14:paraId="0ED15B45" w14:textId="502608BC" w:rsidR="001439A6" w:rsidRDefault="001439A6" w:rsidP="001439A6">
            <w:pPr>
              <w:jc w:val="right"/>
              <w:rPr>
                <w:rFonts w:eastAsia="Times New Roman" w:cs="Times New Roman"/>
                <w:sz w:val="21"/>
                <w:szCs w:val="21"/>
              </w:rPr>
            </w:pPr>
            <w:r>
              <w:rPr>
                <w:rFonts w:eastAsia="Times New Roman" w:cs="Times New Roman"/>
                <w:sz w:val="21"/>
                <w:szCs w:val="21"/>
              </w:rPr>
              <w:t>-</w:t>
            </w:r>
          </w:p>
        </w:tc>
        <w:tc>
          <w:tcPr>
            <w:tcW w:w="1240" w:type="dxa"/>
          </w:tcPr>
          <w:p w14:paraId="10A7315F" w14:textId="510DE3C6" w:rsidR="001439A6" w:rsidRDefault="001439A6" w:rsidP="001439A6">
            <w:pPr>
              <w:jc w:val="right"/>
              <w:rPr>
                <w:rFonts w:eastAsia="Times New Roman" w:cs="Times New Roman"/>
                <w:b/>
                <w:sz w:val="21"/>
                <w:szCs w:val="21"/>
              </w:rPr>
            </w:pPr>
            <w:r>
              <w:rPr>
                <w:rFonts w:eastAsia="Times New Roman" w:cs="Times New Roman"/>
                <w:b/>
                <w:sz w:val="21"/>
                <w:szCs w:val="21"/>
              </w:rPr>
              <w:t>1,000</w:t>
            </w:r>
          </w:p>
        </w:tc>
        <w:tc>
          <w:tcPr>
            <w:tcW w:w="1167" w:type="dxa"/>
          </w:tcPr>
          <w:p w14:paraId="791DD20A" w14:textId="1CE7F5E1" w:rsidR="001439A6" w:rsidRDefault="001439A6" w:rsidP="001439A6">
            <w:pPr>
              <w:jc w:val="right"/>
              <w:rPr>
                <w:rFonts w:eastAsia="Times New Roman" w:cs="Times New Roman"/>
                <w:sz w:val="21"/>
                <w:szCs w:val="21"/>
              </w:rPr>
            </w:pPr>
            <w:r>
              <w:rPr>
                <w:rFonts w:eastAsia="Times New Roman" w:cs="Times New Roman"/>
                <w:sz w:val="21"/>
                <w:szCs w:val="21"/>
              </w:rPr>
              <w:t>-</w:t>
            </w:r>
          </w:p>
        </w:tc>
      </w:tr>
      <w:tr w:rsidR="001439A6" w:rsidRPr="00472BAC" w14:paraId="09F51F46" w14:textId="77777777" w:rsidTr="0091011B">
        <w:tc>
          <w:tcPr>
            <w:tcW w:w="3213" w:type="dxa"/>
          </w:tcPr>
          <w:p w14:paraId="5999A51B" w14:textId="4E457017" w:rsidR="001439A6" w:rsidRDefault="001439A6" w:rsidP="001439A6">
            <w:pPr>
              <w:rPr>
                <w:rFonts w:eastAsia="Times New Roman" w:cs="Times New Roman"/>
                <w:sz w:val="21"/>
                <w:szCs w:val="21"/>
              </w:rPr>
            </w:pPr>
            <w:r>
              <w:rPr>
                <w:rFonts w:eastAsia="Times New Roman" w:cs="Times New Roman"/>
                <w:sz w:val="21"/>
                <w:szCs w:val="21"/>
              </w:rPr>
              <w:t>Groundwork UK</w:t>
            </w:r>
          </w:p>
        </w:tc>
        <w:tc>
          <w:tcPr>
            <w:tcW w:w="1338" w:type="dxa"/>
          </w:tcPr>
          <w:p w14:paraId="765FF285" w14:textId="05CF14B3" w:rsidR="001439A6" w:rsidRDefault="001439A6" w:rsidP="001439A6">
            <w:pPr>
              <w:jc w:val="right"/>
              <w:rPr>
                <w:rFonts w:eastAsia="Times New Roman" w:cs="Times New Roman"/>
                <w:sz w:val="21"/>
                <w:szCs w:val="21"/>
              </w:rPr>
            </w:pPr>
            <w:r>
              <w:rPr>
                <w:rFonts w:eastAsia="Times New Roman" w:cs="Times New Roman"/>
                <w:sz w:val="21"/>
                <w:szCs w:val="21"/>
              </w:rPr>
              <w:t>1,000</w:t>
            </w:r>
          </w:p>
        </w:tc>
        <w:tc>
          <w:tcPr>
            <w:tcW w:w="1342" w:type="dxa"/>
          </w:tcPr>
          <w:p w14:paraId="59E7BFDE" w14:textId="7459C735" w:rsidR="001439A6" w:rsidRDefault="001439A6" w:rsidP="001439A6">
            <w:pPr>
              <w:jc w:val="right"/>
              <w:rPr>
                <w:rFonts w:eastAsia="Times New Roman" w:cs="Times New Roman"/>
                <w:sz w:val="21"/>
                <w:szCs w:val="21"/>
              </w:rPr>
            </w:pPr>
            <w:r>
              <w:rPr>
                <w:rFonts w:eastAsia="Times New Roman" w:cs="Times New Roman"/>
                <w:sz w:val="21"/>
                <w:szCs w:val="21"/>
              </w:rPr>
              <w:t>-</w:t>
            </w:r>
          </w:p>
        </w:tc>
        <w:tc>
          <w:tcPr>
            <w:tcW w:w="1240" w:type="dxa"/>
          </w:tcPr>
          <w:p w14:paraId="2AB882B0" w14:textId="1C6B8809" w:rsidR="001439A6" w:rsidRDefault="001439A6" w:rsidP="001439A6">
            <w:pPr>
              <w:jc w:val="right"/>
              <w:rPr>
                <w:rFonts w:eastAsia="Times New Roman" w:cs="Times New Roman"/>
                <w:b/>
                <w:sz w:val="21"/>
                <w:szCs w:val="21"/>
              </w:rPr>
            </w:pPr>
            <w:r>
              <w:rPr>
                <w:rFonts w:eastAsia="Times New Roman" w:cs="Times New Roman"/>
                <w:b/>
                <w:sz w:val="21"/>
                <w:szCs w:val="21"/>
              </w:rPr>
              <w:t>1,000</w:t>
            </w:r>
          </w:p>
        </w:tc>
        <w:tc>
          <w:tcPr>
            <w:tcW w:w="1167" w:type="dxa"/>
          </w:tcPr>
          <w:p w14:paraId="037A6804" w14:textId="644E9291" w:rsidR="001439A6" w:rsidRDefault="001439A6" w:rsidP="001439A6">
            <w:pPr>
              <w:jc w:val="right"/>
              <w:rPr>
                <w:rFonts w:eastAsia="Times New Roman" w:cs="Times New Roman"/>
                <w:sz w:val="21"/>
                <w:szCs w:val="21"/>
              </w:rPr>
            </w:pPr>
            <w:r>
              <w:rPr>
                <w:rFonts w:eastAsia="Times New Roman" w:cs="Times New Roman"/>
                <w:sz w:val="21"/>
                <w:szCs w:val="21"/>
              </w:rPr>
              <w:t>-</w:t>
            </w:r>
          </w:p>
        </w:tc>
      </w:tr>
      <w:tr w:rsidR="001439A6" w:rsidRPr="00472BAC" w14:paraId="39AF3201" w14:textId="77777777" w:rsidTr="0091011B">
        <w:tc>
          <w:tcPr>
            <w:tcW w:w="3213" w:type="dxa"/>
          </w:tcPr>
          <w:p w14:paraId="04707D43" w14:textId="3080DEAD" w:rsidR="001439A6" w:rsidRPr="00472BAC" w:rsidRDefault="001439A6" w:rsidP="001439A6">
            <w:pPr>
              <w:rPr>
                <w:rFonts w:eastAsia="Times New Roman" w:cs="Times New Roman"/>
                <w:sz w:val="21"/>
                <w:szCs w:val="21"/>
              </w:rPr>
            </w:pPr>
            <w:proofErr w:type="spellStart"/>
            <w:r>
              <w:rPr>
                <w:rFonts w:eastAsia="Times New Roman" w:cs="Times New Roman"/>
                <w:sz w:val="21"/>
                <w:szCs w:val="21"/>
              </w:rPr>
              <w:t>Pharmatics</w:t>
            </w:r>
            <w:proofErr w:type="spellEnd"/>
          </w:p>
        </w:tc>
        <w:tc>
          <w:tcPr>
            <w:tcW w:w="1338" w:type="dxa"/>
          </w:tcPr>
          <w:p w14:paraId="6A821821" w14:textId="5AEB50E3" w:rsidR="001439A6" w:rsidRPr="00472BAC" w:rsidRDefault="001439A6" w:rsidP="001439A6">
            <w:pPr>
              <w:jc w:val="right"/>
              <w:rPr>
                <w:rFonts w:eastAsia="Times New Roman" w:cs="Times New Roman"/>
                <w:sz w:val="21"/>
                <w:szCs w:val="21"/>
              </w:rPr>
            </w:pPr>
            <w:r>
              <w:rPr>
                <w:rFonts w:eastAsia="Times New Roman" w:cs="Times New Roman"/>
                <w:sz w:val="21"/>
                <w:szCs w:val="21"/>
              </w:rPr>
              <w:t>-</w:t>
            </w:r>
          </w:p>
        </w:tc>
        <w:tc>
          <w:tcPr>
            <w:tcW w:w="1342" w:type="dxa"/>
          </w:tcPr>
          <w:p w14:paraId="1BE48AF3" w14:textId="108AFD98" w:rsidR="001439A6" w:rsidRDefault="001439A6" w:rsidP="001439A6">
            <w:pPr>
              <w:jc w:val="right"/>
              <w:rPr>
                <w:rFonts w:eastAsia="Times New Roman" w:cs="Times New Roman"/>
                <w:sz w:val="21"/>
                <w:szCs w:val="21"/>
              </w:rPr>
            </w:pPr>
            <w:r>
              <w:rPr>
                <w:rFonts w:eastAsia="Times New Roman" w:cs="Times New Roman"/>
                <w:sz w:val="21"/>
                <w:szCs w:val="21"/>
              </w:rPr>
              <w:t>-</w:t>
            </w:r>
          </w:p>
        </w:tc>
        <w:tc>
          <w:tcPr>
            <w:tcW w:w="1240" w:type="dxa"/>
          </w:tcPr>
          <w:p w14:paraId="29B34167" w14:textId="662ABC7C" w:rsidR="001439A6" w:rsidRDefault="001439A6" w:rsidP="001439A6">
            <w:pPr>
              <w:jc w:val="right"/>
              <w:rPr>
                <w:rFonts w:eastAsia="Times New Roman" w:cs="Times New Roman"/>
                <w:b/>
                <w:sz w:val="21"/>
                <w:szCs w:val="21"/>
              </w:rPr>
            </w:pPr>
            <w:r>
              <w:rPr>
                <w:rFonts w:eastAsia="Times New Roman" w:cs="Times New Roman"/>
                <w:b/>
                <w:sz w:val="21"/>
                <w:szCs w:val="21"/>
              </w:rPr>
              <w:t>-</w:t>
            </w:r>
          </w:p>
        </w:tc>
        <w:tc>
          <w:tcPr>
            <w:tcW w:w="1167" w:type="dxa"/>
          </w:tcPr>
          <w:p w14:paraId="5CE0DDF0" w14:textId="2873F1BF" w:rsidR="001439A6" w:rsidRDefault="001439A6" w:rsidP="001439A6">
            <w:pPr>
              <w:jc w:val="right"/>
              <w:rPr>
                <w:rFonts w:eastAsia="Times New Roman" w:cs="Times New Roman"/>
                <w:sz w:val="21"/>
                <w:szCs w:val="21"/>
              </w:rPr>
            </w:pPr>
            <w:r>
              <w:rPr>
                <w:rFonts w:eastAsia="Times New Roman" w:cs="Times New Roman"/>
                <w:sz w:val="21"/>
                <w:szCs w:val="21"/>
              </w:rPr>
              <w:t>19,000</w:t>
            </w:r>
          </w:p>
        </w:tc>
      </w:tr>
      <w:tr w:rsidR="001439A6" w:rsidRPr="00472BAC" w14:paraId="77A098BD" w14:textId="77777777" w:rsidTr="0091011B">
        <w:tc>
          <w:tcPr>
            <w:tcW w:w="3213" w:type="dxa"/>
          </w:tcPr>
          <w:p w14:paraId="7F0CAE7C" w14:textId="6801F632" w:rsidR="001439A6" w:rsidRPr="00472BAC" w:rsidRDefault="001439A6" w:rsidP="001439A6">
            <w:pPr>
              <w:rPr>
                <w:rFonts w:eastAsia="Times New Roman" w:cs="Times New Roman"/>
                <w:sz w:val="21"/>
                <w:szCs w:val="21"/>
              </w:rPr>
            </w:pPr>
            <w:r w:rsidRPr="00472BAC">
              <w:rPr>
                <w:rFonts w:eastAsia="Times New Roman" w:cs="Times New Roman"/>
                <w:sz w:val="21"/>
                <w:szCs w:val="21"/>
              </w:rPr>
              <w:t>Sir Tom Farmer</w:t>
            </w:r>
            <w:r>
              <w:rPr>
                <w:rFonts w:eastAsia="Times New Roman" w:cs="Times New Roman"/>
                <w:sz w:val="21"/>
                <w:szCs w:val="21"/>
              </w:rPr>
              <w:t xml:space="preserve"> Foundation</w:t>
            </w:r>
          </w:p>
        </w:tc>
        <w:tc>
          <w:tcPr>
            <w:tcW w:w="1338" w:type="dxa"/>
          </w:tcPr>
          <w:p w14:paraId="248ED285" w14:textId="0D0BA95A" w:rsidR="001439A6" w:rsidRPr="00472BAC" w:rsidRDefault="001439A6" w:rsidP="001439A6">
            <w:pPr>
              <w:jc w:val="right"/>
              <w:rPr>
                <w:rFonts w:eastAsia="Times New Roman" w:cs="Times New Roman"/>
                <w:sz w:val="21"/>
                <w:szCs w:val="21"/>
              </w:rPr>
            </w:pPr>
            <w:r w:rsidRPr="00472BAC">
              <w:rPr>
                <w:rFonts w:eastAsia="Times New Roman" w:cs="Times New Roman"/>
                <w:sz w:val="21"/>
                <w:szCs w:val="21"/>
              </w:rPr>
              <w:t>-</w:t>
            </w:r>
          </w:p>
        </w:tc>
        <w:tc>
          <w:tcPr>
            <w:tcW w:w="1342" w:type="dxa"/>
          </w:tcPr>
          <w:p w14:paraId="162EFB61" w14:textId="004E2FF6" w:rsidR="001439A6" w:rsidRPr="00472BAC" w:rsidRDefault="001439A6" w:rsidP="001439A6">
            <w:pPr>
              <w:jc w:val="right"/>
              <w:rPr>
                <w:rFonts w:eastAsia="Times New Roman" w:cs="Times New Roman"/>
                <w:sz w:val="21"/>
                <w:szCs w:val="21"/>
              </w:rPr>
            </w:pPr>
            <w:r>
              <w:rPr>
                <w:rFonts w:eastAsia="Times New Roman" w:cs="Times New Roman"/>
                <w:sz w:val="21"/>
                <w:szCs w:val="21"/>
              </w:rPr>
              <w:t>-</w:t>
            </w:r>
          </w:p>
        </w:tc>
        <w:tc>
          <w:tcPr>
            <w:tcW w:w="1240" w:type="dxa"/>
          </w:tcPr>
          <w:p w14:paraId="236E8185" w14:textId="5DF7EEE6" w:rsidR="001439A6" w:rsidRPr="00472BAC" w:rsidRDefault="001439A6" w:rsidP="001439A6">
            <w:pPr>
              <w:jc w:val="right"/>
              <w:rPr>
                <w:rFonts w:eastAsia="Times New Roman" w:cs="Times New Roman"/>
                <w:b/>
                <w:sz w:val="21"/>
                <w:szCs w:val="21"/>
              </w:rPr>
            </w:pPr>
            <w:r>
              <w:rPr>
                <w:rFonts w:eastAsia="Times New Roman" w:cs="Times New Roman"/>
                <w:b/>
                <w:sz w:val="21"/>
                <w:szCs w:val="21"/>
              </w:rPr>
              <w:t>-</w:t>
            </w:r>
          </w:p>
        </w:tc>
        <w:tc>
          <w:tcPr>
            <w:tcW w:w="1167" w:type="dxa"/>
          </w:tcPr>
          <w:p w14:paraId="616B9784" w14:textId="21E52E89" w:rsidR="001439A6" w:rsidRPr="00472BAC" w:rsidRDefault="001439A6" w:rsidP="001439A6">
            <w:pPr>
              <w:jc w:val="right"/>
              <w:rPr>
                <w:rFonts w:eastAsia="Times New Roman" w:cs="Times New Roman"/>
                <w:sz w:val="21"/>
                <w:szCs w:val="21"/>
              </w:rPr>
            </w:pPr>
            <w:r>
              <w:rPr>
                <w:rFonts w:eastAsia="Times New Roman" w:cs="Times New Roman"/>
                <w:sz w:val="21"/>
                <w:szCs w:val="21"/>
              </w:rPr>
              <w:t>10,000</w:t>
            </w:r>
          </w:p>
        </w:tc>
      </w:tr>
      <w:tr w:rsidR="001439A6" w:rsidRPr="00472BAC" w14:paraId="63FE2A53" w14:textId="77777777" w:rsidTr="0091011B">
        <w:tc>
          <w:tcPr>
            <w:tcW w:w="3213" w:type="dxa"/>
          </w:tcPr>
          <w:p w14:paraId="45F8A66E" w14:textId="5CAF2330" w:rsidR="001439A6" w:rsidRPr="00472BAC" w:rsidRDefault="001439A6" w:rsidP="001439A6">
            <w:pPr>
              <w:rPr>
                <w:rFonts w:eastAsia="Times New Roman" w:cs="Times New Roman"/>
                <w:sz w:val="21"/>
                <w:szCs w:val="21"/>
              </w:rPr>
            </w:pPr>
            <w:r w:rsidRPr="00472BAC">
              <w:rPr>
                <w:rFonts w:eastAsia="Times New Roman" w:cs="Times New Roman"/>
                <w:sz w:val="21"/>
                <w:szCs w:val="21"/>
              </w:rPr>
              <w:t>Scottish Practice Nurse Association</w:t>
            </w:r>
          </w:p>
        </w:tc>
        <w:tc>
          <w:tcPr>
            <w:tcW w:w="1338" w:type="dxa"/>
          </w:tcPr>
          <w:p w14:paraId="6F159D5B" w14:textId="198CECC7" w:rsidR="001439A6" w:rsidRPr="00472BAC" w:rsidRDefault="001439A6" w:rsidP="001439A6">
            <w:pPr>
              <w:jc w:val="right"/>
              <w:rPr>
                <w:rFonts w:eastAsia="Times New Roman" w:cs="Times New Roman"/>
                <w:sz w:val="21"/>
                <w:szCs w:val="21"/>
              </w:rPr>
            </w:pPr>
            <w:r>
              <w:rPr>
                <w:rFonts w:eastAsia="Times New Roman" w:cs="Times New Roman"/>
                <w:sz w:val="21"/>
                <w:szCs w:val="21"/>
              </w:rPr>
              <w:t>-</w:t>
            </w:r>
          </w:p>
        </w:tc>
        <w:tc>
          <w:tcPr>
            <w:tcW w:w="1342" w:type="dxa"/>
          </w:tcPr>
          <w:p w14:paraId="2B428C45" w14:textId="2664B3D2" w:rsidR="001439A6" w:rsidRPr="00472BAC" w:rsidRDefault="001439A6" w:rsidP="001439A6">
            <w:pPr>
              <w:jc w:val="right"/>
              <w:rPr>
                <w:rFonts w:eastAsia="Times New Roman" w:cs="Times New Roman"/>
                <w:sz w:val="21"/>
                <w:szCs w:val="21"/>
              </w:rPr>
            </w:pPr>
            <w:r w:rsidRPr="00472BAC">
              <w:rPr>
                <w:rFonts w:eastAsia="Times New Roman" w:cs="Times New Roman"/>
                <w:sz w:val="21"/>
                <w:szCs w:val="21"/>
              </w:rPr>
              <w:t>-</w:t>
            </w:r>
          </w:p>
        </w:tc>
        <w:tc>
          <w:tcPr>
            <w:tcW w:w="1240" w:type="dxa"/>
          </w:tcPr>
          <w:p w14:paraId="330BEF3C" w14:textId="798659DA" w:rsidR="001439A6" w:rsidRPr="00472BAC" w:rsidRDefault="001439A6" w:rsidP="001439A6">
            <w:pPr>
              <w:jc w:val="right"/>
              <w:rPr>
                <w:rFonts w:eastAsia="Times New Roman" w:cs="Times New Roman"/>
                <w:b/>
                <w:sz w:val="21"/>
                <w:szCs w:val="21"/>
              </w:rPr>
            </w:pPr>
            <w:r>
              <w:rPr>
                <w:rFonts w:eastAsia="Times New Roman" w:cs="Times New Roman"/>
                <w:b/>
                <w:sz w:val="21"/>
                <w:szCs w:val="21"/>
              </w:rPr>
              <w:t>-</w:t>
            </w:r>
          </w:p>
        </w:tc>
        <w:tc>
          <w:tcPr>
            <w:tcW w:w="1167" w:type="dxa"/>
          </w:tcPr>
          <w:p w14:paraId="6BE5A52A" w14:textId="2DEBF255" w:rsidR="001439A6" w:rsidRPr="00472BAC" w:rsidRDefault="001439A6" w:rsidP="001439A6">
            <w:pPr>
              <w:jc w:val="right"/>
              <w:rPr>
                <w:rFonts w:eastAsia="Times New Roman" w:cs="Times New Roman"/>
                <w:sz w:val="21"/>
                <w:szCs w:val="21"/>
              </w:rPr>
            </w:pPr>
            <w:r>
              <w:rPr>
                <w:rFonts w:eastAsia="Times New Roman" w:cs="Times New Roman"/>
                <w:sz w:val="21"/>
                <w:szCs w:val="21"/>
              </w:rPr>
              <w:t>3,550</w:t>
            </w:r>
          </w:p>
        </w:tc>
      </w:tr>
      <w:tr w:rsidR="001439A6" w:rsidRPr="00472BAC" w14:paraId="60DD6D4C" w14:textId="77777777" w:rsidTr="0091011B">
        <w:tc>
          <w:tcPr>
            <w:tcW w:w="3213" w:type="dxa"/>
          </w:tcPr>
          <w:p w14:paraId="28AAABEA" w14:textId="5112EE0C" w:rsidR="001439A6" w:rsidRPr="00472BAC" w:rsidRDefault="001439A6" w:rsidP="001439A6">
            <w:pPr>
              <w:rPr>
                <w:rFonts w:eastAsia="Times New Roman" w:cs="Times New Roman"/>
                <w:sz w:val="21"/>
                <w:szCs w:val="21"/>
              </w:rPr>
            </w:pPr>
            <w:proofErr w:type="spellStart"/>
            <w:r w:rsidRPr="00472BAC">
              <w:rPr>
                <w:rFonts w:eastAsia="Times New Roman" w:cs="Times New Roman"/>
                <w:sz w:val="21"/>
                <w:szCs w:val="21"/>
              </w:rPr>
              <w:t>Lindsays</w:t>
            </w:r>
            <w:proofErr w:type="spellEnd"/>
            <w:r w:rsidRPr="00472BAC">
              <w:rPr>
                <w:rFonts w:eastAsia="Times New Roman" w:cs="Times New Roman"/>
                <w:sz w:val="21"/>
                <w:szCs w:val="21"/>
              </w:rPr>
              <w:t xml:space="preserve"> LLP</w:t>
            </w:r>
          </w:p>
        </w:tc>
        <w:tc>
          <w:tcPr>
            <w:tcW w:w="1338" w:type="dxa"/>
          </w:tcPr>
          <w:p w14:paraId="3691E9DA" w14:textId="43B355E3" w:rsidR="001439A6" w:rsidRPr="00472BAC" w:rsidRDefault="001439A6" w:rsidP="001439A6">
            <w:pPr>
              <w:jc w:val="right"/>
              <w:rPr>
                <w:rFonts w:eastAsia="Times New Roman" w:cs="Times New Roman"/>
                <w:sz w:val="21"/>
                <w:szCs w:val="21"/>
              </w:rPr>
            </w:pPr>
            <w:r>
              <w:rPr>
                <w:rFonts w:eastAsia="Times New Roman" w:cs="Times New Roman"/>
                <w:sz w:val="21"/>
                <w:szCs w:val="21"/>
              </w:rPr>
              <w:t>-</w:t>
            </w:r>
          </w:p>
        </w:tc>
        <w:tc>
          <w:tcPr>
            <w:tcW w:w="1342" w:type="dxa"/>
          </w:tcPr>
          <w:p w14:paraId="16C532BB" w14:textId="4922B630" w:rsidR="001439A6" w:rsidRPr="00472BAC" w:rsidRDefault="001439A6" w:rsidP="001439A6">
            <w:pPr>
              <w:jc w:val="right"/>
              <w:rPr>
                <w:rFonts w:eastAsia="Times New Roman" w:cs="Times New Roman"/>
                <w:sz w:val="21"/>
                <w:szCs w:val="21"/>
              </w:rPr>
            </w:pPr>
            <w:r w:rsidRPr="00472BAC">
              <w:rPr>
                <w:rFonts w:eastAsia="Times New Roman" w:cs="Times New Roman"/>
                <w:sz w:val="21"/>
                <w:szCs w:val="21"/>
              </w:rPr>
              <w:t>-</w:t>
            </w:r>
          </w:p>
        </w:tc>
        <w:tc>
          <w:tcPr>
            <w:tcW w:w="1240" w:type="dxa"/>
          </w:tcPr>
          <w:p w14:paraId="2637DDF1" w14:textId="69233F30" w:rsidR="001439A6" w:rsidRPr="00472BAC" w:rsidRDefault="001439A6" w:rsidP="001439A6">
            <w:pPr>
              <w:jc w:val="right"/>
              <w:rPr>
                <w:rFonts w:eastAsia="Times New Roman" w:cs="Times New Roman"/>
                <w:b/>
                <w:sz w:val="21"/>
                <w:szCs w:val="21"/>
              </w:rPr>
            </w:pPr>
            <w:r>
              <w:rPr>
                <w:rFonts w:eastAsia="Times New Roman" w:cs="Times New Roman"/>
                <w:b/>
                <w:sz w:val="21"/>
                <w:szCs w:val="21"/>
              </w:rPr>
              <w:t>-</w:t>
            </w:r>
          </w:p>
        </w:tc>
        <w:tc>
          <w:tcPr>
            <w:tcW w:w="1167" w:type="dxa"/>
          </w:tcPr>
          <w:p w14:paraId="484A2E42" w14:textId="7B5BBA00" w:rsidR="001439A6" w:rsidRPr="00472BAC" w:rsidRDefault="001439A6" w:rsidP="001439A6">
            <w:pPr>
              <w:jc w:val="right"/>
              <w:rPr>
                <w:rFonts w:eastAsia="Times New Roman" w:cs="Times New Roman"/>
                <w:sz w:val="21"/>
                <w:szCs w:val="21"/>
              </w:rPr>
            </w:pPr>
            <w:r>
              <w:rPr>
                <w:rFonts w:eastAsia="Times New Roman" w:cs="Times New Roman"/>
                <w:sz w:val="21"/>
                <w:szCs w:val="21"/>
              </w:rPr>
              <w:t>1,000</w:t>
            </w:r>
          </w:p>
        </w:tc>
      </w:tr>
      <w:tr w:rsidR="001439A6" w:rsidRPr="00472BAC" w14:paraId="7314DA37" w14:textId="77777777" w:rsidTr="0091011B">
        <w:tc>
          <w:tcPr>
            <w:tcW w:w="3213" w:type="dxa"/>
          </w:tcPr>
          <w:p w14:paraId="29B6D5DA" w14:textId="42821B3D" w:rsidR="001439A6" w:rsidRPr="00472BAC" w:rsidRDefault="001439A6" w:rsidP="001439A6">
            <w:pPr>
              <w:rPr>
                <w:rFonts w:eastAsia="Times New Roman" w:cs="Times New Roman"/>
                <w:sz w:val="21"/>
                <w:szCs w:val="21"/>
              </w:rPr>
            </w:pPr>
            <w:r w:rsidRPr="00472BAC">
              <w:rPr>
                <w:rFonts w:eastAsia="Times New Roman" w:cs="Times New Roman"/>
                <w:sz w:val="21"/>
                <w:szCs w:val="21"/>
              </w:rPr>
              <w:t>Charities Trust</w:t>
            </w:r>
          </w:p>
        </w:tc>
        <w:tc>
          <w:tcPr>
            <w:tcW w:w="1338" w:type="dxa"/>
          </w:tcPr>
          <w:p w14:paraId="6636CC7B" w14:textId="7F14013F" w:rsidR="001439A6" w:rsidRPr="00472BAC" w:rsidRDefault="001439A6" w:rsidP="001439A6">
            <w:pPr>
              <w:jc w:val="right"/>
              <w:rPr>
                <w:rFonts w:eastAsia="Times New Roman" w:cs="Times New Roman"/>
                <w:sz w:val="21"/>
                <w:szCs w:val="21"/>
              </w:rPr>
            </w:pPr>
            <w:r>
              <w:rPr>
                <w:rFonts w:eastAsia="Times New Roman" w:cs="Times New Roman"/>
                <w:sz w:val="21"/>
                <w:szCs w:val="21"/>
              </w:rPr>
              <w:t>-</w:t>
            </w:r>
          </w:p>
        </w:tc>
        <w:tc>
          <w:tcPr>
            <w:tcW w:w="1342" w:type="dxa"/>
          </w:tcPr>
          <w:p w14:paraId="5F4F850A" w14:textId="53D3ED35" w:rsidR="001439A6" w:rsidRPr="00472BAC" w:rsidRDefault="001439A6" w:rsidP="001439A6">
            <w:pPr>
              <w:jc w:val="right"/>
              <w:rPr>
                <w:rFonts w:eastAsia="Times New Roman" w:cs="Times New Roman"/>
                <w:sz w:val="21"/>
                <w:szCs w:val="21"/>
              </w:rPr>
            </w:pPr>
            <w:r w:rsidRPr="00472BAC">
              <w:rPr>
                <w:rFonts w:eastAsia="Times New Roman" w:cs="Times New Roman"/>
                <w:sz w:val="21"/>
                <w:szCs w:val="21"/>
              </w:rPr>
              <w:t>-</w:t>
            </w:r>
          </w:p>
        </w:tc>
        <w:tc>
          <w:tcPr>
            <w:tcW w:w="1240" w:type="dxa"/>
          </w:tcPr>
          <w:p w14:paraId="08AFC23A" w14:textId="0E921B02" w:rsidR="001439A6" w:rsidRPr="00472BAC" w:rsidRDefault="001439A6" w:rsidP="001439A6">
            <w:pPr>
              <w:jc w:val="right"/>
              <w:rPr>
                <w:rFonts w:eastAsia="Times New Roman" w:cs="Times New Roman"/>
                <w:b/>
                <w:sz w:val="21"/>
                <w:szCs w:val="21"/>
              </w:rPr>
            </w:pPr>
            <w:r>
              <w:rPr>
                <w:rFonts w:eastAsia="Times New Roman" w:cs="Times New Roman"/>
                <w:b/>
                <w:sz w:val="21"/>
                <w:szCs w:val="21"/>
              </w:rPr>
              <w:t>-</w:t>
            </w:r>
          </w:p>
        </w:tc>
        <w:tc>
          <w:tcPr>
            <w:tcW w:w="1167" w:type="dxa"/>
          </w:tcPr>
          <w:p w14:paraId="59BAECA2" w14:textId="7FBD62D6" w:rsidR="001439A6" w:rsidRPr="00472BAC" w:rsidRDefault="001439A6" w:rsidP="001439A6">
            <w:pPr>
              <w:jc w:val="right"/>
              <w:rPr>
                <w:rFonts w:eastAsia="Times New Roman" w:cs="Times New Roman"/>
                <w:sz w:val="21"/>
                <w:szCs w:val="21"/>
              </w:rPr>
            </w:pPr>
            <w:r>
              <w:rPr>
                <w:rFonts w:eastAsia="Times New Roman" w:cs="Times New Roman"/>
                <w:sz w:val="21"/>
                <w:szCs w:val="21"/>
              </w:rPr>
              <w:t>1,000</w:t>
            </w:r>
          </w:p>
        </w:tc>
      </w:tr>
      <w:tr w:rsidR="001439A6" w:rsidRPr="00472BAC" w14:paraId="0922137A" w14:textId="77777777" w:rsidTr="006558B3">
        <w:tc>
          <w:tcPr>
            <w:tcW w:w="3213" w:type="dxa"/>
          </w:tcPr>
          <w:p w14:paraId="454664EB" w14:textId="48A84EB9" w:rsidR="001439A6" w:rsidRPr="00472BAC" w:rsidRDefault="001439A6" w:rsidP="001439A6">
            <w:pPr>
              <w:rPr>
                <w:rFonts w:eastAsia="Times New Roman" w:cs="Times New Roman"/>
                <w:sz w:val="21"/>
                <w:szCs w:val="21"/>
              </w:rPr>
            </w:pPr>
          </w:p>
        </w:tc>
        <w:tc>
          <w:tcPr>
            <w:tcW w:w="1338" w:type="dxa"/>
            <w:tcBorders>
              <w:top w:val="single" w:sz="12" w:space="0" w:color="auto"/>
              <w:bottom w:val="single" w:sz="12" w:space="0" w:color="auto"/>
            </w:tcBorders>
          </w:tcPr>
          <w:p w14:paraId="389A65F6" w14:textId="7C00A29B" w:rsidR="001439A6" w:rsidRPr="00472BAC" w:rsidRDefault="00A507AD" w:rsidP="001439A6">
            <w:pPr>
              <w:jc w:val="right"/>
              <w:rPr>
                <w:rFonts w:eastAsia="Times New Roman" w:cs="Times New Roman"/>
                <w:sz w:val="21"/>
                <w:szCs w:val="21"/>
              </w:rPr>
            </w:pPr>
            <w:r>
              <w:rPr>
                <w:rFonts w:eastAsia="Times New Roman" w:cs="Times New Roman"/>
                <w:sz w:val="21"/>
                <w:szCs w:val="21"/>
              </w:rPr>
              <w:t>12,873</w:t>
            </w:r>
          </w:p>
        </w:tc>
        <w:tc>
          <w:tcPr>
            <w:tcW w:w="1342" w:type="dxa"/>
            <w:tcBorders>
              <w:top w:val="single" w:sz="12" w:space="0" w:color="auto"/>
              <w:bottom w:val="single" w:sz="12" w:space="0" w:color="auto"/>
            </w:tcBorders>
          </w:tcPr>
          <w:p w14:paraId="16465900" w14:textId="1CEE36B5" w:rsidR="001439A6" w:rsidRPr="00472BAC" w:rsidRDefault="00A507AD" w:rsidP="001439A6">
            <w:pPr>
              <w:jc w:val="right"/>
              <w:rPr>
                <w:rFonts w:eastAsia="Times New Roman" w:cs="Times New Roman"/>
                <w:sz w:val="21"/>
                <w:szCs w:val="21"/>
              </w:rPr>
            </w:pPr>
            <w:r>
              <w:rPr>
                <w:rFonts w:eastAsia="Times New Roman" w:cs="Times New Roman"/>
                <w:sz w:val="21"/>
                <w:szCs w:val="21"/>
              </w:rPr>
              <w:t>-</w:t>
            </w:r>
          </w:p>
        </w:tc>
        <w:tc>
          <w:tcPr>
            <w:tcW w:w="1240" w:type="dxa"/>
            <w:tcBorders>
              <w:top w:val="single" w:sz="12" w:space="0" w:color="auto"/>
              <w:bottom w:val="single" w:sz="12" w:space="0" w:color="auto"/>
            </w:tcBorders>
          </w:tcPr>
          <w:p w14:paraId="23D1052E" w14:textId="2829225A" w:rsidR="001439A6" w:rsidRPr="00472BAC" w:rsidRDefault="00A507AD" w:rsidP="001439A6">
            <w:pPr>
              <w:jc w:val="right"/>
              <w:rPr>
                <w:rFonts w:eastAsia="Times New Roman" w:cs="Times New Roman"/>
                <w:b/>
                <w:sz w:val="21"/>
                <w:szCs w:val="21"/>
              </w:rPr>
            </w:pPr>
            <w:r>
              <w:rPr>
                <w:rFonts w:eastAsia="Times New Roman" w:cs="Times New Roman"/>
                <w:b/>
                <w:sz w:val="21"/>
                <w:szCs w:val="21"/>
              </w:rPr>
              <w:t>12,873</w:t>
            </w:r>
          </w:p>
        </w:tc>
        <w:tc>
          <w:tcPr>
            <w:tcW w:w="1167" w:type="dxa"/>
            <w:tcBorders>
              <w:top w:val="single" w:sz="12" w:space="0" w:color="auto"/>
              <w:bottom w:val="single" w:sz="12" w:space="0" w:color="auto"/>
            </w:tcBorders>
          </w:tcPr>
          <w:p w14:paraId="24C087AF" w14:textId="40B87AC6" w:rsidR="001439A6" w:rsidRPr="00472BAC" w:rsidRDefault="001439A6" w:rsidP="001439A6">
            <w:pPr>
              <w:jc w:val="right"/>
              <w:rPr>
                <w:rFonts w:eastAsia="Times New Roman" w:cs="Times New Roman"/>
                <w:sz w:val="21"/>
                <w:szCs w:val="21"/>
              </w:rPr>
            </w:pPr>
            <w:r>
              <w:rPr>
                <w:rFonts w:eastAsia="Times New Roman" w:cs="Times New Roman"/>
                <w:sz w:val="21"/>
                <w:szCs w:val="21"/>
              </w:rPr>
              <w:t>38,950</w:t>
            </w:r>
          </w:p>
        </w:tc>
      </w:tr>
    </w:tbl>
    <w:p w14:paraId="4686C390" w14:textId="3B095436" w:rsidR="00000573" w:rsidRPr="00472BAC" w:rsidRDefault="00000573" w:rsidP="003D270B">
      <w:pPr>
        <w:jc w:val="both"/>
        <w:rPr>
          <w:rFonts w:eastAsia="Times New Roman" w:cs="Times New Roman"/>
          <w:sz w:val="21"/>
          <w:szCs w:val="21"/>
        </w:rPr>
      </w:pPr>
    </w:p>
    <w:p w14:paraId="6FF080D8" w14:textId="77777777" w:rsidR="00000573" w:rsidRPr="00472BAC" w:rsidRDefault="00000573" w:rsidP="003D270B">
      <w:pPr>
        <w:jc w:val="both"/>
        <w:rPr>
          <w:rFonts w:eastAsia="Times New Roman" w:cs="Times New Roman"/>
          <w:sz w:val="21"/>
          <w:szCs w:val="21"/>
        </w:rPr>
      </w:pPr>
    </w:p>
    <w:p w14:paraId="03D9FC1A" w14:textId="0A89BF85" w:rsidR="003D270B" w:rsidRPr="00472BAC" w:rsidRDefault="003D270B" w:rsidP="003D270B">
      <w:pPr>
        <w:pStyle w:val="ListParagraph"/>
        <w:numPr>
          <w:ilvl w:val="0"/>
          <w:numId w:val="2"/>
        </w:numPr>
        <w:jc w:val="both"/>
        <w:rPr>
          <w:rFonts w:eastAsia="Times New Roman" w:cs="Times New Roman"/>
          <w:b/>
          <w:sz w:val="21"/>
          <w:szCs w:val="21"/>
        </w:rPr>
      </w:pPr>
      <w:r w:rsidRPr="00472BAC">
        <w:rPr>
          <w:rFonts w:eastAsia="Times New Roman" w:cs="Times New Roman"/>
          <w:b/>
          <w:sz w:val="21"/>
          <w:szCs w:val="21"/>
        </w:rPr>
        <w:t>Cost of Charitable Activities</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3"/>
        <w:gridCol w:w="1338"/>
        <w:gridCol w:w="1342"/>
        <w:gridCol w:w="1240"/>
        <w:gridCol w:w="1167"/>
      </w:tblGrid>
      <w:tr w:rsidR="007B6A22" w:rsidRPr="00472BAC" w14:paraId="4B93CA91" w14:textId="77777777" w:rsidTr="00416149">
        <w:tc>
          <w:tcPr>
            <w:tcW w:w="3213" w:type="dxa"/>
          </w:tcPr>
          <w:p w14:paraId="4B04B3BC" w14:textId="77777777" w:rsidR="007B6A22" w:rsidRPr="00472BAC" w:rsidRDefault="007B6A22" w:rsidP="00416149">
            <w:pPr>
              <w:rPr>
                <w:rFonts w:eastAsia="Times New Roman" w:cs="Times New Roman"/>
                <w:sz w:val="21"/>
                <w:szCs w:val="21"/>
              </w:rPr>
            </w:pPr>
          </w:p>
          <w:p w14:paraId="0E700C3D" w14:textId="3A8E68FE" w:rsidR="007B6A22" w:rsidRPr="00472BAC" w:rsidRDefault="00316C8E" w:rsidP="00416149">
            <w:pPr>
              <w:rPr>
                <w:rFonts w:eastAsia="Times New Roman" w:cs="Times New Roman"/>
                <w:b/>
                <w:sz w:val="21"/>
                <w:szCs w:val="21"/>
              </w:rPr>
            </w:pPr>
            <w:r w:rsidRPr="00472BAC">
              <w:rPr>
                <w:rFonts w:eastAsia="Times New Roman" w:cs="Times New Roman"/>
                <w:b/>
                <w:sz w:val="21"/>
                <w:szCs w:val="21"/>
              </w:rPr>
              <w:t>(£)</w:t>
            </w:r>
          </w:p>
        </w:tc>
        <w:tc>
          <w:tcPr>
            <w:tcW w:w="1338" w:type="dxa"/>
            <w:tcBorders>
              <w:bottom w:val="single" w:sz="12" w:space="0" w:color="auto"/>
            </w:tcBorders>
          </w:tcPr>
          <w:p w14:paraId="7B924AEF" w14:textId="77777777" w:rsidR="007B6A22" w:rsidRPr="00472BAC" w:rsidRDefault="007B6A22" w:rsidP="00416149">
            <w:pPr>
              <w:jc w:val="right"/>
              <w:rPr>
                <w:rFonts w:eastAsia="Times New Roman" w:cs="Times New Roman"/>
                <w:sz w:val="21"/>
                <w:szCs w:val="21"/>
              </w:rPr>
            </w:pPr>
            <w:r w:rsidRPr="00472BAC">
              <w:rPr>
                <w:rFonts w:eastAsia="Times New Roman" w:cs="Times New Roman"/>
                <w:sz w:val="21"/>
                <w:szCs w:val="21"/>
              </w:rPr>
              <w:t>Unrestricted Funds</w:t>
            </w:r>
          </w:p>
        </w:tc>
        <w:tc>
          <w:tcPr>
            <w:tcW w:w="1342" w:type="dxa"/>
            <w:tcBorders>
              <w:bottom w:val="single" w:sz="12" w:space="0" w:color="auto"/>
            </w:tcBorders>
          </w:tcPr>
          <w:p w14:paraId="3651BDAB" w14:textId="77777777" w:rsidR="007B6A22" w:rsidRPr="00472BAC" w:rsidRDefault="007B6A22" w:rsidP="00416149">
            <w:pPr>
              <w:jc w:val="right"/>
              <w:rPr>
                <w:rFonts w:eastAsia="Times New Roman" w:cs="Times New Roman"/>
                <w:sz w:val="21"/>
                <w:szCs w:val="21"/>
              </w:rPr>
            </w:pPr>
            <w:r w:rsidRPr="00472BAC">
              <w:rPr>
                <w:rFonts w:eastAsia="Times New Roman" w:cs="Times New Roman"/>
                <w:sz w:val="21"/>
                <w:szCs w:val="21"/>
              </w:rPr>
              <w:t>Restricted Funds</w:t>
            </w:r>
          </w:p>
        </w:tc>
        <w:tc>
          <w:tcPr>
            <w:tcW w:w="1240" w:type="dxa"/>
            <w:tcBorders>
              <w:bottom w:val="single" w:sz="12" w:space="0" w:color="auto"/>
            </w:tcBorders>
          </w:tcPr>
          <w:p w14:paraId="78E612EC" w14:textId="77777777" w:rsidR="007B6A22" w:rsidRPr="00472BAC" w:rsidRDefault="007B6A22" w:rsidP="00416149">
            <w:pPr>
              <w:jc w:val="right"/>
              <w:rPr>
                <w:rFonts w:eastAsia="Times New Roman" w:cs="Times New Roman"/>
                <w:b/>
                <w:sz w:val="21"/>
                <w:szCs w:val="21"/>
              </w:rPr>
            </w:pPr>
            <w:r w:rsidRPr="00472BAC">
              <w:rPr>
                <w:rFonts w:eastAsia="Times New Roman" w:cs="Times New Roman"/>
                <w:b/>
                <w:sz w:val="21"/>
                <w:szCs w:val="21"/>
              </w:rPr>
              <w:t>Total</w:t>
            </w:r>
          </w:p>
          <w:p w14:paraId="2D70E4B7" w14:textId="1660E35F" w:rsidR="007B6A22" w:rsidRPr="00472BAC" w:rsidRDefault="007B6A22" w:rsidP="00416149">
            <w:pPr>
              <w:jc w:val="right"/>
              <w:rPr>
                <w:rFonts w:eastAsia="Times New Roman" w:cs="Times New Roman"/>
                <w:b/>
                <w:sz w:val="21"/>
                <w:szCs w:val="21"/>
              </w:rPr>
            </w:pPr>
            <w:r w:rsidRPr="00472BAC">
              <w:rPr>
                <w:rFonts w:eastAsia="Times New Roman" w:cs="Times New Roman"/>
                <w:b/>
                <w:sz w:val="21"/>
                <w:szCs w:val="21"/>
              </w:rPr>
              <w:t>20</w:t>
            </w:r>
            <w:r w:rsidR="006558B3" w:rsidRPr="00472BAC">
              <w:rPr>
                <w:rFonts w:eastAsia="Times New Roman" w:cs="Times New Roman"/>
                <w:b/>
                <w:sz w:val="21"/>
                <w:szCs w:val="21"/>
              </w:rPr>
              <w:t>2</w:t>
            </w:r>
            <w:r w:rsidR="00A86FEA">
              <w:rPr>
                <w:rFonts w:eastAsia="Times New Roman" w:cs="Times New Roman"/>
                <w:b/>
                <w:sz w:val="21"/>
                <w:szCs w:val="21"/>
              </w:rPr>
              <w:t>3</w:t>
            </w:r>
          </w:p>
        </w:tc>
        <w:tc>
          <w:tcPr>
            <w:tcW w:w="1167" w:type="dxa"/>
            <w:tcBorders>
              <w:bottom w:val="single" w:sz="12" w:space="0" w:color="auto"/>
            </w:tcBorders>
          </w:tcPr>
          <w:p w14:paraId="5F03196B" w14:textId="77777777" w:rsidR="007B6A22" w:rsidRPr="00472BAC" w:rsidRDefault="007B6A22" w:rsidP="00416149">
            <w:pPr>
              <w:jc w:val="right"/>
              <w:rPr>
                <w:rFonts w:eastAsia="Times New Roman" w:cs="Times New Roman"/>
                <w:sz w:val="21"/>
                <w:szCs w:val="21"/>
              </w:rPr>
            </w:pPr>
            <w:r w:rsidRPr="00472BAC">
              <w:rPr>
                <w:rFonts w:eastAsia="Times New Roman" w:cs="Times New Roman"/>
                <w:sz w:val="21"/>
                <w:szCs w:val="21"/>
              </w:rPr>
              <w:t>Total</w:t>
            </w:r>
          </w:p>
          <w:p w14:paraId="14F30F04" w14:textId="6BCB164F" w:rsidR="007B6A22" w:rsidRPr="00472BAC" w:rsidRDefault="007B6A22" w:rsidP="00416149">
            <w:pPr>
              <w:jc w:val="right"/>
              <w:rPr>
                <w:rFonts w:eastAsia="Times New Roman" w:cs="Times New Roman"/>
                <w:sz w:val="21"/>
                <w:szCs w:val="21"/>
              </w:rPr>
            </w:pPr>
            <w:r w:rsidRPr="00472BAC">
              <w:rPr>
                <w:rFonts w:eastAsia="Times New Roman" w:cs="Times New Roman"/>
                <w:sz w:val="21"/>
                <w:szCs w:val="21"/>
              </w:rPr>
              <w:t>20</w:t>
            </w:r>
            <w:r w:rsidR="0081234A" w:rsidRPr="00472BAC">
              <w:rPr>
                <w:rFonts w:eastAsia="Times New Roman" w:cs="Times New Roman"/>
                <w:sz w:val="21"/>
                <w:szCs w:val="21"/>
              </w:rPr>
              <w:t>2</w:t>
            </w:r>
            <w:r w:rsidR="00A86FEA">
              <w:rPr>
                <w:rFonts w:eastAsia="Times New Roman" w:cs="Times New Roman"/>
                <w:sz w:val="21"/>
                <w:szCs w:val="21"/>
              </w:rPr>
              <w:t>2</w:t>
            </w:r>
          </w:p>
        </w:tc>
      </w:tr>
      <w:tr w:rsidR="00C618FC" w:rsidRPr="00472BAC" w14:paraId="614492B3" w14:textId="77777777" w:rsidTr="00416149">
        <w:tc>
          <w:tcPr>
            <w:tcW w:w="3213" w:type="dxa"/>
          </w:tcPr>
          <w:p w14:paraId="7A46303B" w14:textId="2BB70C3B" w:rsidR="00C618FC" w:rsidRPr="00472BAC" w:rsidRDefault="00C618FC" w:rsidP="00080A20">
            <w:pPr>
              <w:rPr>
                <w:rFonts w:eastAsia="Times New Roman" w:cs="Times New Roman"/>
                <w:sz w:val="21"/>
                <w:szCs w:val="21"/>
              </w:rPr>
            </w:pPr>
            <w:r w:rsidRPr="00472BAC">
              <w:rPr>
                <w:rFonts w:eastAsia="Times New Roman" w:cs="Times New Roman"/>
                <w:sz w:val="21"/>
                <w:szCs w:val="21"/>
              </w:rPr>
              <w:t>IT Facilitator</w:t>
            </w:r>
          </w:p>
        </w:tc>
        <w:tc>
          <w:tcPr>
            <w:tcW w:w="1338" w:type="dxa"/>
          </w:tcPr>
          <w:p w14:paraId="71B5478F" w14:textId="416EE07D" w:rsidR="00C618FC" w:rsidRPr="00472BAC" w:rsidRDefault="00443BE4" w:rsidP="00080A20">
            <w:pPr>
              <w:jc w:val="right"/>
              <w:rPr>
                <w:rFonts w:eastAsia="Times New Roman" w:cs="Times New Roman"/>
                <w:sz w:val="21"/>
                <w:szCs w:val="21"/>
              </w:rPr>
            </w:pPr>
            <w:r>
              <w:rPr>
                <w:rFonts w:eastAsia="Times New Roman" w:cs="Times New Roman"/>
                <w:sz w:val="21"/>
                <w:szCs w:val="21"/>
              </w:rPr>
              <w:t>21,171</w:t>
            </w:r>
          </w:p>
        </w:tc>
        <w:tc>
          <w:tcPr>
            <w:tcW w:w="1342" w:type="dxa"/>
          </w:tcPr>
          <w:p w14:paraId="52872A2A" w14:textId="1B8F5F1E" w:rsidR="00C618FC" w:rsidRPr="00472BAC" w:rsidRDefault="00A86FEA" w:rsidP="00080A20">
            <w:pPr>
              <w:jc w:val="right"/>
              <w:rPr>
                <w:rFonts w:eastAsia="Times New Roman" w:cs="Times New Roman"/>
                <w:sz w:val="21"/>
                <w:szCs w:val="21"/>
              </w:rPr>
            </w:pPr>
            <w:r>
              <w:rPr>
                <w:rFonts w:eastAsia="Times New Roman" w:cs="Times New Roman"/>
                <w:sz w:val="21"/>
                <w:szCs w:val="21"/>
              </w:rPr>
              <w:t>-</w:t>
            </w:r>
          </w:p>
        </w:tc>
        <w:tc>
          <w:tcPr>
            <w:tcW w:w="1240" w:type="dxa"/>
          </w:tcPr>
          <w:p w14:paraId="266978C8" w14:textId="5FD9E322" w:rsidR="00C618FC" w:rsidRPr="00472BAC" w:rsidRDefault="00443BE4" w:rsidP="00080A20">
            <w:pPr>
              <w:jc w:val="right"/>
              <w:rPr>
                <w:rFonts w:eastAsia="Times New Roman" w:cs="Times New Roman"/>
                <w:b/>
                <w:sz w:val="21"/>
                <w:szCs w:val="21"/>
              </w:rPr>
            </w:pPr>
            <w:r>
              <w:rPr>
                <w:rFonts w:eastAsia="Times New Roman" w:cs="Times New Roman"/>
                <w:b/>
                <w:sz w:val="21"/>
                <w:szCs w:val="21"/>
              </w:rPr>
              <w:t>21,171</w:t>
            </w:r>
          </w:p>
        </w:tc>
        <w:tc>
          <w:tcPr>
            <w:tcW w:w="1167" w:type="dxa"/>
          </w:tcPr>
          <w:p w14:paraId="374B5D3C" w14:textId="60CF02BB" w:rsidR="00C618FC" w:rsidRPr="00472BAC" w:rsidRDefault="00A86FEA" w:rsidP="00080A20">
            <w:pPr>
              <w:jc w:val="right"/>
              <w:rPr>
                <w:rFonts w:eastAsia="Times New Roman" w:cs="Times New Roman"/>
                <w:sz w:val="21"/>
                <w:szCs w:val="21"/>
              </w:rPr>
            </w:pPr>
            <w:r>
              <w:rPr>
                <w:rFonts w:eastAsia="Times New Roman" w:cs="Times New Roman"/>
                <w:sz w:val="21"/>
                <w:szCs w:val="21"/>
              </w:rPr>
              <w:t>15,054</w:t>
            </w:r>
          </w:p>
        </w:tc>
      </w:tr>
      <w:tr w:rsidR="00443BE4" w:rsidRPr="00472BAC" w14:paraId="3AC28E59" w14:textId="77777777" w:rsidTr="00416149">
        <w:tc>
          <w:tcPr>
            <w:tcW w:w="3213" w:type="dxa"/>
          </w:tcPr>
          <w:p w14:paraId="54EA7902" w14:textId="504574A4" w:rsidR="00443BE4" w:rsidRPr="00472BAC" w:rsidRDefault="00443BE4" w:rsidP="00443BE4">
            <w:pPr>
              <w:rPr>
                <w:rFonts w:eastAsia="Times New Roman" w:cs="Times New Roman"/>
                <w:sz w:val="21"/>
                <w:szCs w:val="21"/>
              </w:rPr>
            </w:pPr>
            <w:r w:rsidRPr="00472BAC">
              <w:rPr>
                <w:rFonts w:eastAsia="Times New Roman" w:cs="Times New Roman"/>
                <w:sz w:val="21"/>
                <w:szCs w:val="21"/>
              </w:rPr>
              <w:t>Voice coach services</w:t>
            </w:r>
          </w:p>
        </w:tc>
        <w:tc>
          <w:tcPr>
            <w:tcW w:w="1338" w:type="dxa"/>
          </w:tcPr>
          <w:p w14:paraId="4231166F" w14:textId="13988AE7" w:rsidR="00443BE4" w:rsidRDefault="00443BE4" w:rsidP="00443BE4">
            <w:pPr>
              <w:jc w:val="right"/>
              <w:rPr>
                <w:rFonts w:eastAsia="Times New Roman" w:cs="Times New Roman"/>
                <w:sz w:val="21"/>
                <w:szCs w:val="21"/>
              </w:rPr>
            </w:pPr>
            <w:r>
              <w:rPr>
                <w:rFonts w:eastAsia="Times New Roman" w:cs="Times New Roman"/>
                <w:sz w:val="21"/>
                <w:szCs w:val="21"/>
              </w:rPr>
              <w:t>9,550</w:t>
            </w:r>
          </w:p>
        </w:tc>
        <w:tc>
          <w:tcPr>
            <w:tcW w:w="1342" w:type="dxa"/>
          </w:tcPr>
          <w:p w14:paraId="7036743E" w14:textId="5E1572CB" w:rsidR="00443BE4" w:rsidRDefault="00443BE4" w:rsidP="00443BE4">
            <w:pPr>
              <w:jc w:val="right"/>
              <w:rPr>
                <w:rFonts w:eastAsia="Times New Roman" w:cs="Times New Roman"/>
                <w:sz w:val="21"/>
                <w:szCs w:val="21"/>
              </w:rPr>
            </w:pPr>
            <w:r w:rsidRPr="00472BAC">
              <w:rPr>
                <w:rFonts w:eastAsia="Times New Roman" w:cs="Times New Roman"/>
                <w:sz w:val="21"/>
                <w:szCs w:val="21"/>
              </w:rPr>
              <w:t>-</w:t>
            </w:r>
          </w:p>
        </w:tc>
        <w:tc>
          <w:tcPr>
            <w:tcW w:w="1240" w:type="dxa"/>
          </w:tcPr>
          <w:p w14:paraId="74165925" w14:textId="77E1BC65" w:rsidR="00443BE4" w:rsidRDefault="00443BE4" w:rsidP="00443BE4">
            <w:pPr>
              <w:jc w:val="right"/>
              <w:rPr>
                <w:rFonts w:eastAsia="Times New Roman" w:cs="Times New Roman"/>
                <w:b/>
                <w:sz w:val="21"/>
                <w:szCs w:val="21"/>
              </w:rPr>
            </w:pPr>
            <w:r>
              <w:rPr>
                <w:rFonts w:eastAsia="Times New Roman" w:cs="Times New Roman"/>
                <w:b/>
                <w:sz w:val="21"/>
                <w:szCs w:val="21"/>
              </w:rPr>
              <w:t>9,550</w:t>
            </w:r>
          </w:p>
        </w:tc>
        <w:tc>
          <w:tcPr>
            <w:tcW w:w="1167" w:type="dxa"/>
          </w:tcPr>
          <w:p w14:paraId="1866CC91" w14:textId="2A05690D" w:rsidR="00443BE4" w:rsidRDefault="00443BE4" w:rsidP="00443BE4">
            <w:pPr>
              <w:jc w:val="right"/>
              <w:rPr>
                <w:rFonts w:eastAsia="Times New Roman" w:cs="Times New Roman"/>
                <w:sz w:val="21"/>
                <w:szCs w:val="21"/>
              </w:rPr>
            </w:pPr>
            <w:r>
              <w:rPr>
                <w:rFonts w:eastAsia="Times New Roman" w:cs="Times New Roman"/>
                <w:sz w:val="21"/>
                <w:szCs w:val="21"/>
              </w:rPr>
              <w:t>6,516</w:t>
            </w:r>
          </w:p>
        </w:tc>
      </w:tr>
      <w:tr w:rsidR="002C597A" w:rsidRPr="00472BAC" w14:paraId="0B0D9912" w14:textId="77777777" w:rsidTr="00416149">
        <w:tc>
          <w:tcPr>
            <w:tcW w:w="3213" w:type="dxa"/>
          </w:tcPr>
          <w:p w14:paraId="6CA73D23" w14:textId="48945083" w:rsidR="002C597A" w:rsidRPr="00472BAC" w:rsidRDefault="002C597A" w:rsidP="002C597A">
            <w:pPr>
              <w:rPr>
                <w:rFonts w:eastAsia="Times New Roman" w:cs="Times New Roman"/>
                <w:sz w:val="21"/>
                <w:szCs w:val="21"/>
              </w:rPr>
            </w:pPr>
            <w:r w:rsidRPr="00472BAC">
              <w:rPr>
                <w:rFonts w:eastAsia="Times New Roman" w:cs="Times New Roman"/>
                <w:sz w:val="21"/>
                <w:szCs w:val="21"/>
              </w:rPr>
              <w:t>Venue Hire</w:t>
            </w:r>
          </w:p>
        </w:tc>
        <w:tc>
          <w:tcPr>
            <w:tcW w:w="1338" w:type="dxa"/>
          </w:tcPr>
          <w:p w14:paraId="66E1672A" w14:textId="7CE19FA8" w:rsidR="002C597A" w:rsidRDefault="002C597A" w:rsidP="002C597A">
            <w:pPr>
              <w:jc w:val="right"/>
              <w:rPr>
                <w:rFonts w:eastAsia="Times New Roman" w:cs="Times New Roman"/>
                <w:sz w:val="21"/>
                <w:szCs w:val="21"/>
              </w:rPr>
            </w:pPr>
            <w:r>
              <w:rPr>
                <w:rFonts w:eastAsia="Times New Roman" w:cs="Times New Roman"/>
                <w:sz w:val="21"/>
                <w:szCs w:val="21"/>
              </w:rPr>
              <w:t>3,633</w:t>
            </w:r>
          </w:p>
        </w:tc>
        <w:tc>
          <w:tcPr>
            <w:tcW w:w="1342" w:type="dxa"/>
          </w:tcPr>
          <w:p w14:paraId="703FB569" w14:textId="76B6E9B6" w:rsidR="002C597A" w:rsidRDefault="002C597A" w:rsidP="002C597A">
            <w:pPr>
              <w:jc w:val="right"/>
              <w:rPr>
                <w:rFonts w:eastAsia="Times New Roman" w:cs="Times New Roman"/>
                <w:sz w:val="21"/>
                <w:szCs w:val="21"/>
              </w:rPr>
            </w:pPr>
            <w:r w:rsidRPr="00472BAC">
              <w:rPr>
                <w:rFonts w:eastAsia="Times New Roman" w:cs="Times New Roman"/>
                <w:sz w:val="21"/>
                <w:szCs w:val="21"/>
              </w:rPr>
              <w:t>-</w:t>
            </w:r>
          </w:p>
        </w:tc>
        <w:tc>
          <w:tcPr>
            <w:tcW w:w="1240" w:type="dxa"/>
          </w:tcPr>
          <w:p w14:paraId="571F6059" w14:textId="6230EAB8" w:rsidR="002C597A" w:rsidRDefault="002C597A" w:rsidP="002C597A">
            <w:pPr>
              <w:jc w:val="right"/>
              <w:rPr>
                <w:rFonts w:eastAsia="Times New Roman" w:cs="Times New Roman"/>
                <w:b/>
                <w:sz w:val="21"/>
                <w:szCs w:val="21"/>
              </w:rPr>
            </w:pPr>
            <w:r>
              <w:rPr>
                <w:rFonts w:eastAsia="Times New Roman" w:cs="Times New Roman"/>
                <w:b/>
                <w:sz w:val="21"/>
                <w:szCs w:val="21"/>
              </w:rPr>
              <w:t>3,633</w:t>
            </w:r>
          </w:p>
        </w:tc>
        <w:tc>
          <w:tcPr>
            <w:tcW w:w="1167" w:type="dxa"/>
          </w:tcPr>
          <w:p w14:paraId="69C0230D" w14:textId="09A97B93" w:rsidR="002C597A" w:rsidRDefault="002C597A" w:rsidP="002C597A">
            <w:pPr>
              <w:jc w:val="right"/>
              <w:rPr>
                <w:rFonts w:eastAsia="Times New Roman" w:cs="Times New Roman"/>
                <w:sz w:val="21"/>
                <w:szCs w:val="21"/>
              </w:rPr>
            </w:pPr>
            <w:r>
              <w:rPr>
                <w:rFonts w:eastAsia="Times New Roman" w:cs="Times New Roman"/>
                <w:sz w:val="21"/>
                <w:szCs w:val="21"/>
              </w:rPr>
              <w:t>1,140</w:t>
            </w:r>
          </w:p>
        </w:tc>
      </w:tr>
      <w:tr w:rsidR="002C597A" w:rsidRPr="00472BAC" w14:paraId="51230D61" w14:textId="77777777" w:rsidTr="00416149">
        <w:tc>
          <w:tcPr>
            <w:tcW w:w="3213" w:type="dxa"/>
          </w:tcPr>
          <w:p w14:paraId="23B5F7DF" w14:textId="2E1718B9" w:rsidR="002C597A" w:rsidRPr="00472BAC" w:rsidRDefault="002C597A" w:rsidP="002C597A">
            <w:pPr>
              <w:rPr>
                <w:rFonts w:eastAsia="Times New Roman" w:cs="Times New Roman"/>
                <w:sz w:val="21"/>
                <w:szCs w:val="21"/>
              </w:rPr>
            </w:pPr>
            <w:r w:rsidRPr="00472BAC">
              <w:rPr>
                <w:rFonts w:eastAsia="Times New Roman" w:cs="Times New Roman"/>
                <w:sz w:val="21"/>
                <w:szCs w:val="21"/>
              </w:rPr>
              <w:t>Other</w:t>
            </w:r>
          </w:p>
        </w:tc>
        <w:tc>
          <w:tcPr>
            <w:tcW w:w="1338" w:type="dxa"/>
          </w:tcPr>
          <w:p w14:paraId="16F2DF8F" w14:textId="471C33BE" w:rsidR="002C597A" w:rsidRDefault="002C597A" w:rsidP="002C597A">
            <w:pPr>
              <w:jc w:val="right"/>
              <w:rPr>
                <w:rFonts w:eastAsia="Times New Roman" w:cs="Times New Roman"/>
                <w:sz w:val="21"/>
                <w:szCs w:val="21"/>
              </w:rPr>
            </w:pPr>
            <w:r>
              <w:rPr>
                <w:rFonts w:eastAsia="Times New Roman" w:cs="Times New Roman"/>
                <w:sz w:val="21"/>
                <w:szCs w:val="21"/>
              </w:rPr>
              <w:t>1,776</w:t>
            </w:r>
          </w:p>
        </w:tc>
        <w:tc>
          <w:tcPr>
            <w:tcW w:w="1342" w:type="dxa"/>
          </w:tcPr>
          <w:p w14:paraId="7E77379A" w14:textId="1FF9E541" w:rsidR="002C597A" w:rsidRDefault="002C597A" w:rsidP="002C597A">
            <w:pPr>
              <w:jc w:val="right"/>
              <w:rPr>
                <w:rFonts w:eastAsia="Times New Roman" w:cs="Times New Roman"/>
                <w:sz w:val="21"/>
                <w:szCs w:val="21"/>
              </w:rPr>
            </w:pPr>
            <w:r w:rsidRPr="00472BAC">
              <w:rPr>
                <w:rFonts w:eastAsia="Times New Roman" w:cs="Times New Roman"/>
                <w:sz w:val="21"/>
                <w:szCs w:val="21"/>
              </w:rPr>
              <w:tab/>
              <w:t>-</w:t>
            </w:r>
          </w:p>
        </w:tc>
        <w:tc>
          <w:tcPr>
            <w:tcW w:w="1240" w:type="dxa"/>
          </w:tcPr>
          <w:p w14:paraId="3E9D1A2A" w14:textId="50DCB14C" w:rsidR="002C597A" w:rsidRDefault="002C597A" w:rsidP="002C597A">
            <w:pPr>
              <w:jc w:val="right"/>
              <w:rPr>
                <w:rFonts w:eastAsia="Times New Roman" w:cs="Times New Roman"/>
                <w:b/>
                <w:sz w:val="21"/>
                <w:szCs w:val="21"/>
              </w:rPr>
            </w:pPr>
            <w:r>
              <w:rPr>
                <w:rFonts w:eastAsia="Times New Roman" w:cs="Times New Roman"/>
                <w:b/>
                <w:sz w:val="21"/>
                <w:szCs w:val="21"/>
              </w:rPr>
              <w:t>1,776</w:t>
            </w:r>
          </w:p>
        </w:tc>
        <w:tc>
          <w:tcPr>
            <w:tcW w:w="1167" w:type="dxa"/>
          </w:tcPr>
          <w:p w14:paraId="2C01839E" w14:textId="3D8AA3C6" w:rsidR="002C597A" w:rsidRDefault="002C597A" w:rsidP="002C597A">
            <w:pPr>
              <w:jc w:val="right"/>
              <w:rPr>
                <w:rFonts w:eastAsia="Times New Roman" w:cs="Times New Roman"/>
                <w:sz w:val="21"/>
                <w:szCs w:val="21"/>
              </w:rPr>
            </w:pPr>
            <w:r>
              <w:rPr>
                <w:rFonts w:eastAsia="Times New Roman" w:cs="Times New Roman"/>
                <w:sz w:val="21"/>
                <w:szCs w:val="21"/>
              </w:rPr>
              <w:t>2,067</w:t>
            </w:r>
          </w:p>
        </w:tc>
      </w:tr>
      <w:tr w:rsidR="002C597A" w:rsidRPr="00472BAC" w14:paraId="4546A973" w14:textId="77777777" w:rsidTr="00416149">
        <w:tc>
          <w:tcPr>
            <w:tcW w:w="3213" w:type="dxa"/>
          </w:tcPr>
          <w:p w14:paraId="48C518EE" w14:textId="58D817A8" w:rsidR="002C597A" w:rsidRPr="00472BAC" w:rsidRDefault="002C597A" w:rsidP="002C597A">
            <w:pPr>
              <w:rPr>
                <w:rFonts w:eastAsia="Times New Roman" w:cs="Times New Roman"/>
                <w:sz w:val="21"/>
                <w:szCs w:val="21"/>
              </w:rPr>
            </w:pPr>
            <w:r w:rsidRPr="00472BAC">
              <w:rPr>
                <w:rFonts w:eastAsia="Times New Roman" w:cs="Times New Roman"/>
                <w:sz w:val="21"/>
                <w:szCs w:val="21"/>
              </w:rPr>
              <w:t>Choir coordinator</w:t>
            </w:r>
          </w:p>
        </w:tc>
        <w:tc>
          <w:tcPr>
            <w:tcW w:w="1338" w:type="dxa"/>
          </w:tcPr>
          <w:p w14:paraId="4C5A425E" w14:textId="75105F9F" w:rsidR="002C597A" w:rsidRDefault="002C597A" w:rsidP="002C597A">
            <w:pPr>
              <w:jc w:val="right"/>
              <w:rPr>
                <w:rFonts w:eastAsia="Times New Roman" w:cs="Times New Roman"/>
                <w:sz w:val="21"/>
                <w:szCs w:val="21"/>
              </w:rPr>
            </w:pPr>
            <w:r>
              <w:rPr>
                <w:rFonts w:eastAsia="Times New Roman" w:cs="Times New Roman"/>
                <w:sz w:val="21"/>
                <w:szCs w:val="21"/>
              </w:rPr>
              <w:t>1,117</w:t>
            </w:r>
          </w:p>
        </w:tc>
        <w:tc>
          <w:tcPr>
            <w:tcW w:w="1342" w:type="dxa"/>
          </w:tcPr>
          <w:p w14:paraId="3DB0FD2B" w14:textId="10313D91" w:rsidR="002C597A" w:rsidRDefault="002C597A" w:rsidP="002C597A">
            <w:pPr>
              <w:jc w:val="right"/>
              <w:rPr>
                <w:rFonts w:eastAsia="Times New Roman" w:cs="Times New Roman"/>
                <w:sz w:val="21"/>
                <w:szCs w:val="21"/>
              </w:rPr>
            </w:pPr>
            <w:r w:rsidRPr="00472BAC">
              <w:rPr>
                <w:rFonts w:eastAsia="Times New Roman" w:cs="Times New Roman"/>
                <w:sz w:val="21"/>
                <w:szCs w:val="21"/>
              </w:rPr>
              <w:t>-</w:t>
            </w:r>
          </w:p>
        </w:tc>
        <w:tc>
          <w:tcPr>
            <w:tcW w:w="1240" w:type="dxa"/>
          </w:tcPr>
          <w:p w14:paraId="49ED3F79" w14:textId="4C139F3E" w:rsidR="002C597A" w:rsidRDefault="002C597A" w:rsidP="002C597A">
            <w:pPr>
              <w:jc w:val="right"/>
              <w:rPr>
                <w:rFonts w:eastAsia="Times New Roman" w:cs="Times New Roman"/>
                <w:b/>
                <w:sz w:val="21"/>
                <w:szCs w:val="21"/>
              </w:rPr>
            </w:pPr>
            <w:r>
              <w:rPr>
                <w:rFonts w:eastAsia="Times New Roman" w:cs="Times New Roman"/>
                <w:b/>
                <w:sz w:val="21"/>
                <w:szCs w:val="21"/>
              </w:rPr>
              <w:t>1,117</w:t>
            </w:r>
          </w:p>
        </w:tc>
        <w:tc>
          <w:tcPr>
            <w:tcW w:w="1167" w:type="dxa"/>
          </w:tcPr>
          <w:p w14:paraId="2DA8F188" w14:textId="27D0F6E0" w:rsidR="002C597A" w:rsidRDefault="002C597A" w:rsidP="002C597A">
            <w:pPr>
              <w:jc w:val="right"/>
              <w:rPr>
                <w:rFonts w:eastAsia="Times New Roman" w:cs="Times New Roman"/>
                <w:sz w:val="21"/>
                <w:szCs w:val="21"/>
              </w:rPr>
            </w:pPr>
            <w:r>
              <w:rPr>
                <w:rFonts w:eastAsia="Times New Roman" w:cs="Times New Roman"/>
                <w:sz w:val="21"/>
                <w:szCs w:val="21"/>
              </w:rPr>
              <w:t>282</w:t>
            </w:r>
          </w:p>
        </w:tc>
      </w:tr>
      <w:tr w:rsidR="002C597A" w:rsidRPr="00472BAC" w14:paraId="14DA46EB" w14:textId="77777777" w:rsidTr="00416149">
        <w:tc>
          <w:tcPr>
            <w:tcW w:w="3213" w:type="dxa"/>
          </w:tcPr>
          <w:p w14:paraId="42DF7FB6" w14:textId="19020AEC" w:rsidR="002C597A" w:rsidRPr="00472BAC" w:rsidRDefault="002C597A" w:rsidP="002C597A">
            <w:pPr>
              <w:rPr>
                <w:rFonts w:eastAsia="Times New Roman" w:cs="Times New Roman"/>
                <w:sz w:val="21"/>
                <w:szCs w:val="21"/>
              </w:rPr>
            </w:pPr>
            <w:r w:rsidRPr="00472BAC">
              <w:rPr>
                <w:rFonts w:eastAsia="Times New Roman" w:cs="Times New Roman"/>
                <w:sz w:val="21"/>
                <w:szCs w:val="21"/>
              </w:rPr>
              <w:t>Administrator</w:t>
            </w:r>
          </w:p>
        </w:tc>
        <w:tc>
          <w:tcPr>
            <w:tcW w:w="1338" w:type="dxa"/>
          </w:tcPr>
          <w:p w14:paraId="13334847" w14:textId="7E69B71A" w:rsidR="002C597A" w:rsidRDefault="002C597A" w:rsidP="002C597A">
            <w:pPr>
              <w:jc w:val="right"/>
              <w:rPr>
                <w:rFonts w:eastAsia="Times New Roman" w:cs="Times New Roman"/>
                <w:sz w:val="21"/>
                <w:szCs w:val="21"/>
              </w:rPr>
            </w:pPr>
            <w:r>
              <w:rPr>
                <w:rFonts w:eastAsia="Times New Roman" w:cs="Times New Roman"/>
                <w:sz w:val="21"/>
                <w:szCs w:val="21"/>
              </w:rPr>
              <w:t>884</w:t>
            </w:r>
          </w:p>
        </w:tc>
        <w:tc>
          <w:tcPr>
            <w:tcW w:w="1342" w:type="dxa"/>
          </w:tcPr>
          <w:p w14:paraId="3168997F" w14:textId="38A26991" w:rsidR="002C597A" w:rsidRDefault="002C597A" w:rsidP="002C597A">
            <w:pPr>
              <w:jc w:val="right"/>
              <w:rPr>
                <w:rFonts w:eastAsia="Times New Roman" w:cs="Times New Roman"/>
                <w:sz w:val="21"/>
                <w:szCs w:val="21"/>
              </w:rPr>
            </w:pPr>
            <w:r w:rsidRPr="00472BAC">
              <w:rPr>
                <w:rFonts w:eastAsia="Times New Roman" w:cs="Times New Roman"/>
                <w:sz w:val="21"/>
                <w:szCs w:val="21"/>
              </w:rPr>
              <w:t>-</w:t>
            </w:r>
          </w:p>
        </w:tc>
        <w:tc>
          <w:tcPr>
            <w:tcW w:w="1240" w:type="dxa"/>
          </w:tcPr>
          <w:p w14:paraId="14D55E7A" w14:textId="49B8A2BD" w:rsidR="002C597A" w:rsidRDefault="002C597A" w:rsidP="002C597A">
            <w:pPr>
              <w:jc w:val="right"/>
              <w:rPr>
                <w:rFonts w:eastAsia="Times New Roman" w:cs="Times New Roman"/>
                <w:b/>
                <w:sz w:val="21"/>
                <w:szCs w:val="21"/>
              </w:rPr>
            </w:pPr>
            <w:r>
              <w:rPr>
                <w:rFonts w:eastAsia="Times New Roman" w:cs="Times New Roman"/>
                <w:b/>
                <w:sz w:val="21"/>
                <w:szCs w:val="21"/>
              </w:rPr>
              <w:t>884</w:t>
            </w:r>
          </w:p>
        </w:tc>
        <w:tc>
          <w:tcPr>
            <w:tcW w:w="1167" w:type="dxa"/>
          </w:tcPr>
          <w:p w14:paraId="589630C8" w14:textId="4B47F5F1" w:rsidR="002C597A" w:rsidRDefault="002C597A" w:rsidP="002C597A">
            <w:pPr>
              <w:jc w:val="right"/>
              <w:rPr>
                <w:rFonts w:eastAsia="Times New Roman" w:cs="Times New Roman"/>
                <w:sz w:val="21"/>
                <w:szCs w:val="21"/>
              </w:rPr>
            </w:pPr>
            <w:r>
              <w:rPr>
                <w:rFonts w:eastAsia="Times New Roman" w:cs="Times New Roman"/>
                <w:sz w:val="21"/>
                <w:szCs w:val="21"/>
              </w:rPr>
              <w:t>1,128</w:t>
            </w:r>
          </w:p>
        </w:tc>
      </w:tr>
      <w:tr w:rsidR="002C597A" w:rsidRPr="00472BAC" w14:paraId="28EDFFD6" w14:textId="77777777" w:rsidTr="00416149">
        <w:tc>
          <w:tcPr>
            <w:tcW w:w="3213" w:type="dxa"/>
          </w:tcPr>
          <w:p w14:paraId="14DF6C2E" w14:textId="75806480" w:rsidR="002C597A" w:rsidRPr="00472BAC" w:rsidRDefault="002C597A" w:rsidP="002C597A">
            <w:pPr>
              <w:rPr>
                <w:rFonts w:eastAsia="Times New Roman" w:cs="Times New Roman"/>
                <w:sz w:val="21"/>
                <w:szCs w:val="21"/>
              </w:rPr>
            </w:pPr>
            <w:r w:rsidRPr="00472BAC">
              <w:rPr>
                <w:rFonts w:eastAsia="Times New Roman" w:cs="Times New Roman"/>
                <w:sz w:val="21"/>
                <w:szCs w:val="21"/>
              </w:rPr>
              <w:t>Promotion &amp; Marketing</w:t>
            </w:r>
          </w:p>
        </w:tc>
        <w:tc>
          <w:tcPr>
            <w:tcW w:w="1338" w:type="dxa"/>
          </w:tcPr>
          <w:p w14:paraId="5A45ED23" w14:textId="599C6FF8" w:rsidR="002C597A" w:rsidRDefault="002C597A" w:rsidP="002C597A">
            <w:pPr>
              <w:jc w:val="right"/>
              <w:rPr>
                <w:rFonts w:eastAsia="Times New Roman" w:cs="Times New Roman"/>
                <w:sz w:val="21"/>
                <w:szCs w:val="21"/>
              </w:rPr>
            </w:pPr>
            <w:r>
              <w:rPr>
                <w:rFonts w:eastAsia="Times New Roman" w:cs="Times New Roman"/>
                <w:sz w:val="21"/>
                <w:szCs w:val="21"/>
              </w:rPr>
              <w:t>305</w:t>
            </w:r>
          </w:p>
        </w:tc>
        <w:tc>
          <w:tcPr>
            <w:tcW w:w="1342" w:type="dxa"/>
          </w:tcPr>
          <w:p w14:paraId="47A73C0B" w14:textId="61806578" w:rsidR="002C597A" w:rsidRDefault="002C597A" w:rsidP="002C597A">
            <w:pPr>
              <w:jc w:val="right"/>
              <w:rPr>
                <w:rFonts w:eastAsia="Times New Roman" w:cs="Times New Roman"/>
                <w:sz w:val="21"/>
                <w:szCs w:val="21"/>
              </w:rPr>
            </w:pPr>
            <w:r w:rsidRPr="00472BAC">
              <w:rPr>
                <w:rFonts w:eastAsia="Times New Roman" w:cs="Times New Roman"/>
                <w:sz w:val="21"/>
                <w:szCs w:val="21"/>
              </w:rPr>
              <w:t>-</w:t>
            </w:r>
          </w:p>
        </w:tc>
        <w:tc>
          <w:tcPr>
            <w:tcW w:w="1240" w:type="dxa"/>
          </w:tcPr>
          <w:p w14:paraId="75B75426" w14:textId="15C18769" w:rsidR="002C597A" w:rsidRDefault="002C597A" w:rsidP="002C597A">
            <w:pPr>
              <w:jc w:val="right"/>
              <w:rPr>
                <w:rFonts w:eastAsia="Times New Roman" w:cs="Times New Roman"/>
                <w:b/>
                <w:sz w:val="21"/>
                <w:szCs w:val="21"/>
              </w:rPr>
            </w:pPr>
            <w:r>
              <w:rPr>
                <w:rFonts w:eastAsia="Times New Roman" w:cs="Times New Roman"/>
                <w:b/>
                <w:sz w:val="21"/>
                <w:szCs w:val="21"/>
              </w:rPr>
              <w:t>305</w:t>
            </w:r>
          </w:p>
        </w:tc>
        <w:tc>
          <w:tcPr>
            <w:tcW w:w="1167" w:type="dxa"/>
          </w:tcPr>
          <w:p w14:paraId="15243410" w14:textId="3C748051" w:rsidR="002C597A" w:rsidRDefault="002C597A" w:rsidP="002C597A">
            <w:pPr>
              <w:jc w:val="right"/>
              <w:rPr>
                <w:rFonts w:eastAsia="Times New Roman" w:cs="Times New Roman"/>
                <w:sz w:val="21"/>
                <w:szCs w:val="21"/>
              </w:rPr>
            </w:pPr>
            <w:r>
              <w:rPr>
                <w:rFonts w:eastAsia="Times New Roman" w:cs="Times New Roman"/>
                <w:sz w:val="21"/>
                <w:szCs w:val="21"/>
              </w:rPr>
              <w:t>2,234</w:t>
            </w:r>
          </w:p>
        </w:tc>
      </w:tr>
      <w:tr w:rsidR="002C597A" w:rsidRPr="00472BAC" w14:paraId="73AE82AE" w14:textId="77777777" w:rsidTr="00416149">
        <w:tc>
          <w:tcPr>
            <w:tcW w:w="3213" w:type="dxa"/>
          </w:tcPr>
          <w:p w14:paraId="5D9ADCE5" w14:textId="1C6D4D34" w:rsidR="002C597A" w:rsidRPr="00472BAC" w:rsidRDefault="002C597A" w:rsidP="002C597A">
            <w:pPr>
              <w:rPr>
                <w:rFonts w:eastAsia="Times New Roman" w:cs="Times New Roman"/>
                <w:sz w:val="21"/>
                <w:szCs w:val="21"/>
              </w:rPr>
            </w:pPr>
            <w:r w:rsidRPr="00472BAC">
              <w:rPr>
                <w:rFonts w:eastAsia="Times New Roman" w:cs="Times New Roman"/>
                <w:sz w:val="21"/>
                <w:szCs w:val="21"/>
              </w:rPr>
              <w:t>Long Covid</w:t>
            </w:r>
          </w:p>
        </w:tc>
        <w:tc>
          <w:tcPr>
            <w:tcW w:w="1338" w:type="dxa"/>
          </w:tcPr>
          <w:p w14:paraId="19192FE9" w14:textId="19EF6348" w:rsidR="002C597A" w:rsidRPr="00472BAC" w:rsidRDefault="002C597A" w:rsidP="002C597A">
            <w:pPr>
              <w:jc w:val="right"/>
              <w:rPr>
                <w:rFonts w:eastAsia="Times New Roman" w:cs="Times New Roman"/>
                <w:sz w:val="21"/>
                <w:szCs w:val="21"/>
              </w:rPr>
            </w:pPr>
            <w:r>
              <w:rPr>
                <w:rFonts w:eastAsia="Times New Roman" w:cs="Times New Roman"/>
                <w:sz w:val="21"/>
                <w:szCs w:val="21"/>
              </w:rPr>
              <w:t>-</w:t>
            </w:r>
          </w:p>
        </w:tc>
        <w:tc>
          <w:tcPr>
            <w:tcW w:w="1342" w:type="dxa"/>
          </w:tcPr>
          <w:p w14:paraId="764FB4A4" w14:textId="56F0CD3E" w:rsidR="002C597A" w:rsidRPr="00472BAC" w:rsidRDefault="002C597A" w:rsidP="002C597A">
            <w:pPr>
              <w:jc w:val="right"/>
              <w:rPr>
                <w:rFonts w:eastAsia="Times New Roman" w:cs="Times New Roman"/>
                <w:sz w:val="21"/>
                <w:szCs w:val="21"/>
              </w:rPr>
            </w:pPr>
            <w:r>
              <w:rPr>
                <w:rFonts w:eastAsia="Times New Roman" w:cs="Times New Roman"/>
                <w:sz w:val="21"/>
                <w:szCs w:val="21"/>
              </w:rPr>
              <w:t>-</w:t>
            </w:r>
          </w:p>
        </w:tc>
        <w:tc>
          <w:tcPr>
            <w:tcW w:w="1240" w:type="dxa"/>
          </w:tcPr>
          <w:p w14:paraId="6AD1DDDA" w14:textId="65E83547" w:rsidR="002C597A" w:rsidRPr="00472BAC" w:rsidRDefault="002C597A" w:rsidP="002C597A">
            <w:pPr>
              <w:jc w:val="right"/>
              <w:rPr>
                <w:rFonts w:eastAsia="Times New Roman" w:cs="Times New Roman"/>
                <w:b/>
                <w:sz w:val="21"/>
                <w:szCs w:val="21"/>
              </w:rPr>
            </w:pPr>
            <w:r>
              <w:rPr>
                <w:rFonts w:eastAsia="Times New Roman" w:cs="Times New Roman"/>
                <w:b/>
                <w:sz w:val="21"/>
                <w:szCs w:val="21"/>
              </w:rPr>
              <w:t>-</w:t>
            </w:r>
          </w:p>
        </w:tc>
        <w:tc>
          <w:tcPr>
            <w:tcW w:w="1167" w:type="dxa"/>
          </w:tcPr>
          <w:p w14:paraId="1038F227" w14:textId="7BC1EEC1" w:rsidR="002C597A" w:rsidRPr="00472BAC" w:rsidRDefault="002C597A" w:rsidP="002C597A">
            <w:pPr>
              <w:jc w:val="right"/>
              <w:rPr>
                <w:rFonts w:eastAsia="Times New Roman" w:cs="Times New Roman"/>
                <w:sz w:val="21"/>
                <w:szCs w:val="21"/>
              </w:rPr>
            </w:pPr>
            <w:r>
              <w:rPr>
                <w:rFonts w:eastAsia="Times New Roman" w:cs="Times New Roman"/>
                <w:sz w:val="21"/>
                <w:szCs w:val="21"/>
              </w:rPr>
              <w:t>10,600</w:t>
            </w:r>
          </w:p>
        </w:tc>
      </w:tr>
      <w:tr w:rsidR="002C597A" w:rsidRPr="00472BAC" w14:paraId="1C3A78BC" w14:textId="77777777" w:rsidTr="00416149">
        <w:tc>
          <w:tcPr>
            <w:tcW w:w="3213" w:type="dxa"/>
          </w:tcPr>
          <w:p w14:paraId="0489708D" w14:textId="518F88D8" w:rsidR="002C597A" w:rsidRPr="00472BAC" w:rsidRDefault="002C597A" w:rsidP="002C597A">
            <w:pPr>
              <w:rPr>
                <w:rFonts w:eastAsia="Times New Roman" w:cs="Times New Roman"/>
                <w:sz w:val="21"/>
                <w:szCs w:val="21"/>
              </w:rPr>
            </w:pPr>
            <w:r w:rsidRPr="00472BAC">
              <w:rPr>
                <w:rFonts w:eastAsia="Times New Roman" w:cs="Times New Roman"/>
                <w:sz w:val="21"/>
                <w:szCs w:val="21"/>
              </w:rPr>
              <w:t>IT Equipment</w:t>
            </w:r>
          </w:p>
        </w:tc>
        <w:tc>
          <w:tcPr>
            <w:tcW w:w="1338" w:type="dxa"/>
          </w:tcPr>
          <w:p w14:paraId="27AF7E2E" w14:textId="72459E1E" w:rsidR="002C597A" w:rsidRPr="00472BAC" w:rsidRDefault="002C597A" w:rsidP="002C597A">
            <w:pPr>
              <w:jc w:val="right"/>
              <w:rPr>
                <w:rFonts w:eastAsia="Times New Roman" w:cs="Times New Roman"/>
                <w:sz w:val="21"/>
                <w:szCs w:val="21"/>
              </w:rPr>
            </w:pPr>
            <w:r>
              <w:rPr>
                <w:rFonts w:eastAsia="Times New Roman" w:cs="Times New Roman"/>
                <w:sz w:val="21"/>
                <w:szCs w:val="21"/>
              </w:rPr>
              <w:t>-</w:t>
            </w:r>
          </w:p>
        </w:tc>
        <w:tc>
          <w:tcPr>
            <w:tcW w:w="1342" w:type="dxa"/>
          </w:tcPr>
          <w:p w14:paraId="128883F4" w14:textId="2B6B61B9" w:rsidR="002C597A" w:rsidRPr="00472BAC" w:rsidRDefault="002C597A" w:rsidP="002C597A">
            <w:pPr>
              <w:jc w:val="right"/>
              <w:rPr>
                <w:rFonts w:eastAsia="Times New Roman" w:cs="Times New Roman"/>
                <w:sz w:val="21"/>
                <w:szCs w:val="21"/>
              </w:rPr>
            </w:pPr>
            <w:r w:rsidRPr="00472BAC">
              <w:rPr>
                <w:rFonts w:eastAsia="Times New Roman" w:cs="Times New Roman"/>
                <w:sz w:val="21"/>
                <w:szCs w:val="21"/>
              </w:rPr>
              <w:t>-</w:t>
            </w:r>
          </w:p>
        </w:tc>
        <w:tc>
          <w:tcPr>
            <w:tcW w:w="1240" w:type="dxa"/>
          </w:tcPr>
          <w:p w14:paraId="1A3AE7EF" w14:textId="06A989D2" w:rsidR="002C597A" w:rsidRPr="00472BAC" w:rsidRDefault="002C597A" w:rsidP="002C597A">
            <w:pPr>
              <w:jc w:val="right"/>
              <w:rPr>
                <w:rFonts w:eastAsia="Times New Roman" w:cs="Times New Roman"/>
                <w:b/>
                <w:sz w:val="21"/>
                <w:szCs w:val="21"/>
              </w:rPr>
            </w:pPr>
            <w:r>
              <w:rPr>
                <w:rFonts w:eastAsia="Times New Roman" w:cs="Times New Roman"/>
                <w:b/>
                <w:sz w:val="21"/>
                <w:szCs w:val="21"/>
              </w:rPr>
              <w:t>-</w:t>
            </w:r>
          </w:p>
        </w:tc>
        <w:tc>
          <w:tcPr>
            <w:tcW w:w="1167" w:type="dxa"/>
          </w:tcPr>
          <w:p w14:paraId="60E06974" w14:textId="422A361B" w:rsidR="002C597A" w:rsidRPr="00472BAC" w:rsidRDefault="002C597A" w:rsidP="002C597A">
            <w:pPr>
              <w:jc w:val="right"/>
              <w:rPr>
                <w:rFonts w:eastAsia="Times New Roman" w:cs="Times New Roman"/>
                <w:sz w:val="21"/>
                <w:szCs w:val="21"/>
              </w:rPr>
            </w:pPr>
            <w:r>
              <w:rPr>
                <w:rFonts w:eastAsia="Times New Roman" w:cs="Times New Roman"/>
                <w:sz w:val="21"/>
                <w:szCs w:val="21"/>
              </w:rPr>
              <w:t>3,637</w:t>
            </w:r>
          </w:p>
        </w:tc>
      </w:tr>
      <w:tr w:rsidR="002C597A" w:rsidRPr="00472BAC" w14:paraId="148BAC85" w14:textId="77777777" w:rsidTr="00416149">
        <w:tc>
          <w:tcPr>
            <w:tcW w:w="3213" w:type="dxa"/>
          </w:tcPr>
          <w:p w14:paraId="15F3F0DE" w14:textId="065BEF07" w:rsidR="002C597A" w:rsidRPr="00472BAC" w:rsidRDefault="002C597A" w:rsidP="002C597A">
            <w:pPr>
              <w:rPr>
                <w:rFonts w:eastAsia="Times New Roman" w:cs="Times New Roman"/>
                <w:sz w:val="21"/>
                <w:szCs w:val="21"/>
              </w:rPr>
            </w:pPr>
            <w:r w:rsidRPr="00472BAC">
              <w:rPr>
                <w:rFonts w:eastAsia="Times New Roman" w:cs="Times New Roman"/>
                <w:sz w:val="21"/>
                <w:szCs w:val="21"/>
              </w:rPr>
              <w:t>Training for voice coaches</w:t>
            </w:r>
          </w:p>
        </w:tc>
        <w:tc>
          <w:tcPr>
            <w:tcW w:w="1338" w:type="dxa"/>
          </w:tcPr>
          <w:p w14:paraId="4A6C36E2" w14:textId="256EDA27" w:rsidR="002C597A" w:rsidRPr="00472BAC" w:rsidRDefault="002C597A" w:rsidP="002C597A">
            <w:pPr>
              <w:jc w:val="right"/>
              <w:rPr>
                <w:rFonts w:eastAsia="Times New Roman" w:cs="Times New Roman"/>
                <w:sz w:val="21"/>
                <w:szCs w:val="21"/>
              </w:rPr>
            </w:pPr>
            <w:r>
              <w:rPr>
                <w:rFonts w:eastAsia="Times New Roman" w:cs="Times New Roman"/>
                <w:sz w:val="21"/>
                <w:szCs w:val="21"/>
              </w:rPr>
              <w:t>-</w:t>
            </w:r>
          </w:p>
        </w:tc>
        <w:tc>
          <w:tcPr>
            <w:tcW w:w="1342" w:type="dxa"/>
          </w:tcPr>
          <w:p w14:paraId="34826BD2" w14:textId="27F19B35" w:rsidR="002C597A" w:rsidRPr="00472BAC" w:rsidRDefault="002C597A" w:rsidP="002C597A">
            <w:pPr>
              <w:jc w:val="right"/>
              <w:rPr>
                <w:rFonts w:eastAsia="Times New Roman" w:cs="Times New Roman"/>
                <w:sz w:val="21"/>
                <w:szCs w:val="21"/>
              </w:rPr>
            </w:pPr>
            <w:r w:rsidRPr="00472BAC">
              <w:rPr>
                <w:rFonts w:eastAsia="Times New Roman" w:cs="Times New Roman"/>
                <w:sz w:val="21"/>
                <w:szCs w:val="21"/>
              </w:rPr>
              <w:t>-</w:t>
            </w:r>
          </w:p>
        </w:tc>
        <w:tc>
          <w:tcPr>
            <w:tcW w:w="1240" w:type="dxa"/>
          </w:tcPr>
          <w:p w14:paraId="0A6F2A77" w14:textId="14CF59FA" w:rsidR="002C597A" w:rsidRPr="00472BAC" w:rsidRDefault="002C597A" w:rsidP="002C597A">
            <w:pPr>
              <w:jc w:val="right"/>
              <w:rPr>
                <w:rFonts w:eastAsia="Times New Roman" w:cs="Times New Roman"/>
                <w:b/>
                <w:sz w:val="21"/>
                <w:szCs w:val="21"/>
              </w:rPr>
            </w:pPr>
            <w:r>
              <w:rPr>
                <w:rFonts w:eastAsia="Times New Roman" w:cs="Times New Roman"/>
                <w:b/>
                <w:sz w:val="21"/>
                <w:szCs w:val="21"/>
              </w:rPr>
              <w:t>-</w:t>
            </w:r>
          </w:p>
        </w:tc>
        <w:tc>
          <w:tcPr>
            <w:tcW w:w="1167" w:type="dxa"/>
          </w:tcPr>
          <w:p w14:paraId="65BCBC2B" w14:textId="30D837FF" w:rsidR="002C597A" w:rsidRPr="00472BAC" w:rsidRDefault="002C597A" w:rsidP="002C597A">
            <w:pPr>
              <w:jc w:val="right"/>
              <w:rPr>
                <w:rFonts w:eastAsia="Times New Roman" w:cs="Times New Roman"/>
                <w:sz w:val="21"/>
                <w:szCs w:val="21"/>
              </w:rPr>
            </w:pPr>
            <w:r>
              <w:rPr>
                <w:rFonts w:eastAsia="Times New Roman" w:cs="Times New Roman"/>
                <w:sz w:val="21"/>
                <w:szCs w:val="21"/>
              </w:rPr>
              <w:t>1,505</w:t>
            </w:r>
          </w:p>
        </w:tc>
      </w:tr>
      <w:tr w:rsidR="002C597A" w:rsidRPr="00472BAC" w14:paraId="1DD67541" w14:textId="77777777" w:rsidTr="00416149">
        <w:tc>
          <w:tcPr>
            <w:tcW w:w="3213" w:type="dxa"/>
          </w:tcPr>
          <w:p w14:paraId="571B702B" w14:textId="77777777" w:rsidR="002C597A" w:rsidRPr="00472BAC" w:rsidRDefault="002C597A" w:rsidP="002C597A">
            <w:pPr>
              <w:rPr>
                <w:rFonts w:eastAsia="Times New Roman" w:cs="Times New Roman"/>
                <w:sz w:val="21"/>
                <w:szCs w:val="21"/>
              </w:rPr>
            </w:pPr>
          </w:p>
        </w:tc>
        <w:tc>
          <w:tcPr>
            <w:tcW w:w="1338" w:type="dxa"/>
            <w:tcBorders>
              <w:top w:val="single" w:sz="12" w:space="0" w:color="auto"/>
              <w:bottom w:val="single" w:sz="12" w:space="0" w:color="auto"/>
            </w:tcBorders>
          </w:tcPr>
          <w:p w14:paraId="52AAF59D" w14:textId="127A91EF" w:rsidR="002C597A" w:rsidRPr="00472BAC" w:rsidRDefault="002C597A" w:rsidP="002C597A">
            <w:pPr>
              <w:jc w:val="right"/>
              <w:rPr>
                <w:rFonts w:eastAsia="Times New Roman" w:cs="Times New Roman"/>
                <w:sz w:val="21"/>
                <w:szCs w:val="21"/>
              </w:rPr>
            </w:pPr>
            <w:r>
              <w:rPr>
                <w:rFonts w:eastAsia="Times New Roman" w:cs="Times New Roman"/>
                <w:sz w:val="21"/>
                <w:szCs w:val="21"/>
              </w:rPr>
              <w:t>38,436</w:t>
            </w:r>
          </w:p>
        </w:tc>
        <w:tc>
          <w:tcPr>
            <w:tcW w:w="1342" w:type="dxa"/>
            <w:tcBorders>
              <w:top w:val="single" w:sz="12" w:space="0" w:color="auto"/>
              <w:bottom w:val="single" w:sz="12" w:space="0" w:color="auto"/>
            </w:tcBorders>
          </w:tcPr>
          <w:p w14:paraId="039D79A1" w14:textId="611CE02A" w:rsidR="002C597A" w:rsidRPr="00472BAC" w:rsidRDefault="002C597A" w:rsidP="002C597A">
            <w:pPr>
              <w:jc w:val="right"/>
              <w:rPr>
                <w:rFonts w:eastAsia="Times New Roman" w:cs="Times New Roman"/>
                <w:sz w:val="21"/>
                <w:szCs w:val="21"/>
              </w:rPr>
            </w:pPr>
            <w:r>
              <w:rPr>
                <w:rFonts w:eastAsia="Times New Roman" w:cs="Times New Roman"/>
                <w:sz w:val="21"/>
                <w:szCs w:val="21"/>
              </w:rPr>
              <w:t>-</w:t>
            </w:r>
          </w:p>
        </w:tc>
        <w:tc>
          <w:tcPr>
            <w:tcW w:w="1240" w:type="dxa"/>
            <w:tcBorders>
              <w:top w:val="single" w:sz="12" w:space="0" w:color="auto"/>
              <w:bottom w:val="single" w:sz="12" w:space="0" w:color="auto"/>
            </w:tcBorders>
          </w:tcPr>
          <w:p w14:paraId="4B4FD70D" w14:textId="2F68410D" w:rsidR="002C597A" w:rsidRPr="00472BAC" w:rsidRDefault="002C597A" w:rsidP="002C597A">
            <w:pPr>
              <w:jc w:val="right"/>
              <w:rPr>
                <w:rFonts w:eastAsia="Times New Roman" w:cs="Times New Roman"/>
                <w:b/>
                <w:sz w:val="21"/>
                <w:szCs w:val="21"/>
              </w:rPr>
            </w:pPr>
            <w:r>
              <w:rPr>
                <w:rFonts w:eastAsia="Times New Roman" w:cs="Times New Roman"/>
                <w:b/>
                <w:sz w:val="21"/>
                <w:szCs w:val="21"/>
              </w:rPr>
              <w:t>38,436</w:t>
            </w:r>
          </w:p>
        </w:tc>
        <w:tc>
          <w:tcPr>
            <w:tcW w:w="1167" w:type="dxa"/>
            <w:tcBorders>
              <w:top w:val="single" w:sz="12" w:space="0" w:color="auto"/>
              <w:bottom w:val="single" w:sz="12" w:space="0" w:color="auto"/>
            </w:tcBorders>
          </w:tcPr>
          <w:p w14:paraId="50F9E517" w14:textId="6EE22B77" w:rsidR="002C597A" w:rsidRPr="00472BAC" w:rsidRDefault="002C597A" w:rsidP="002C597A">
            <w:pPr>
              <w:jc w:val="right"/>
              <w:rPr>
                <w:rFonts w:eastAsia="Times New Roman" w:cs="Times New Roman"/>
                <w:sz w:val="21"/>
                <w:szCs w:val="21"/>
              </w:rPr>
            </w:pPr>
            <w:r>
              <w:rPr>
                <w:rFonts w:eastAsia="Times New Roman" w:cs="Times New Roman"/>
                <w:sz w:val="21"/>
                <w:szCs w:val="21"/>
              </w:rPr>
              <w:t>44,163</w:t>
            </w:r>
          </w:p>
        </w:tc>
      </w:tr>
    </w:tbl>
    <w:p w14:paraId="4158E8D6" w14:textId="666D0DD1" w:rsidR="007B6A22" w:rsidRPr="00472BAC" w:rsidRDefault="007B6A22" w:rsidP="003D270B">
      <w:pPr>
        <w:jc w:val="both"/>
        <w:rPr>
          <w:rFonts w:eastAsia="Times New Roman" w:cs="Times New Roman"/>
          <w:sz w:val="21"/>
          <w:szCs w:val="21"/>
        </w:rPr>
      </w:pPr>
    </w:p>
    <w:p w14:paraId="2102AC8B" w14:textId="613A9EFA" w:rsidR="0039623B" w:rsidRPr="00472BAC" w:rsidRDefault="0039623B" w:rsidP="003D270B">
      <w:pPr>
        <w:jc w:val="both"/>
        <w:rPr>
          <w:rFonts w:eastAsia="Times New Roman" w:cs="Times New Roman"/>
          <w:sz w:val="21"/>
          <w:szCs w:val="21"/>
        </w:rPr>
      </w:pPr>
    </w:p>
    <w:p w14:paraId="26BFCA16" w14:textId="7CF8DE75" w:rsidR="003D270B" w:rsidRPr="00681BFE" w:rsidRDefault="00416149" w:rsidP="003D270B">
      <w:pPr>
        <w:pStyle w:val="ListParagraph"/>
        <w:numPr>
          <w:ilvl w:val="0"/>
          <w:numId w:val="2"/>
        </w:numPr>
        <w:jc w:val="both"/>
        <w:rPr>
          <w:rFonts w:eastAsia="Times New Roman" w:cs="Times New Roman"/>
          <w:b/>
          <w:sz w:val="21"/>
          <w:szCs w:val="21"/>
        </w:rPr>
      </w:pPr>
      <w:r w:rsidRPr="00681BFE">
        <w:rPr>
          <w:rFonts w:eastAsia="Times New Roman" w:cs="Times New Roman"/>
          <w:b/>
          <w:sz w:val="21"/>
          <w:szCs w:val="21"/>
        </w:rPr>
        <w:t>Transfers between funds</w:t>
      </w:r>
    </w:p>
    <w:p w14:paraId="36C6B53B" w14:textId="78B06717" w:rsidR="00D505AE" w:rsidRPr="00681BFE" w:rsidRDefault="001C0167" w:rsidP="005F3D99">
      <w:pPr>
        <w:ind w:left="720"/>
        <w:jc w:val="both"/>
        <w:rPr>
          <w:rFonts w:eastAsia="Times New Roman" w:cs="Times New Roman"/>
          <w:b/>
          <w:sz w:val="21"/>
          <w:szCs w:val="21"/>
        </w:rPr>
      </w:pPr>
      <w:r w:rsidRPr="00681BFE">
        <w:rPr>
          <w:rFonts w:eastAsia="Times New Roman" w:cs="Times New Roman"/>
          <w:sz w:val="21"/>
          <w:szCs w:val="21"/>
        </w:rPr>
        <w:t>There w</w:t>
      </w:r>
      <w:r w:rsidR="00D929A7">
        <w:rPr>
          <w:rFonts w:eastAsia="Times New Roman" w:cs="Times New Roman"/>
          <w:sz w:val="21"/>
          <w:szCs w:val="21"/>
        </w:rPr>
        <w:t xml:space="preserve">ere no </w:t>
      </w:r>
      <w:r w:rsidRPr="00681BFE">
        <w:rPr>
          <w:rFonts w:eastAsia="Times New Roman" w:cs="Times New Roman"/>
          <w:sz w:val="21"/>
          <w:szCs w:val="21"/>
        </w:rPr>
        <w:t>transfer</w:t>
      </w:r>
      <w:r w:rsidR="00D929A7">
        <w:rPr>
          <w:rFonts w:eastAsia="Times New Roman" w:cs="Times New Roman"/>
          <w:sz w:val="21"/>
          <w:szCs w:val="21"/>
        </w:rPr>
        <w:t>s</w:t>
      </w:r>
      <w:r w:rsidRPr="00681BFE">
        <w:rPr>
          <w:rFonts w:eastAsia="Times New Roman" w:cs="Times New Roman"/>
          <w:sz w:val="21"/>
          <w:szCs w:val="21"/>
        </w:rPr>
        <w:t xml:space="preserve"> </w:t>
      </w:r>
      <w:r w:rsidR="00802868" w:rsidRPr="00681BFE">
        <w:rPr>
          <w:rFonts w:eastAsia="Times New Roman" w:cs="Times New Roman"/>
          <w:sz w:val="21"/>
          <w:szCs w:val="21"/>
        </w:rPr>
        <w:t>(202</w:t>
      </w:r>
      <w:r w:rsidR="00A86FEA">
        <w:rPr>
          <w:rFonts w:eastAsia="Times New Roman" w:cs="Times New Roman"/>
          <w:sz w:val="21"/>
          <w:szCs w:val="21"/>
        </w:rPr>
        <w:t>2</w:t>
      </w:r>
      <w:r w:rsidR="00802868" w:rsidRPr="00681BFE">
        <w:rPr>
          <w:rFonts w:eastAsia="Times New Roman" w:cs="Times New Roman"/>
          <w:sz w:val="21"/>
          <w:szCs w:val="21"/>
        </w:rPr>
        <w:t>: £</w:t>
      </w:r>
      <w:r w:rsidR="00A86FEA">
        <w:rPr>
          <w:rFonts w:eastAsia="Times New Roman" w:cs="Times New Roman"/>
          <w:sz w:val="21"/>
          <w:szCs w:val="21"/>
        </w:rPr>
        <w:t>600</w:t>
      </w:r>
      <w:r w:rsidR="00802868" w:rsidRPr="00681BFE">
        <w:rPr>
          <w:rFonts w:eastAsia="Times New Roman" w:cs="Times New Roman"/>
          <w:sz w:val="21"/>
          <w:szCs w:val="21"/>
        </w:rPr>
        <w:t xml:space="preserve">) </w:t>
      </w:r>
      <w:r w:rsidRPr="00681BFE">
        <w:rPr>
          <w:rFonts w:eastAsia="Times New Roman" w:cs="Times New Roman"/>
          <w:sz w:val="21"/>
          <w:szCs w:val="21"/>
        </w:rPr>
        <w:t xml:space="preserve">between funds </w:t>
      </w:r>
      <w:r w:rsidR="006558B3" w:rsidRPr="00681BFE">
        <w:rPr>
          <w:rFonts w:eastAsia="Times New Roman" w:cs="Times New Roman"/>
          <w:sz w:val="21"/>
          <w:szCs w:val="21"/>
        </w:rPr>
        <w:t>in the year to 31 March 202</w:t>
      </w:r>
      <w:r w:rsidR="00A86FEA">
        <w:rPr>
          <w:rFonts w:eastAsia="Times New Roman" w:cs="Times New Roman"/>
          <w:sz w:val="21"/>
          <w:szCs w:val="21"/>
        </w:rPr>
        <w:t>3</w:t>
      </w:r>
      <w:r w:rsidRPr="00681BFE">
        <w:rPr>
          <w:rFonts w:eastAsia="Times New Roman" w:cs="Times New Roman"/>
          <w:sz w:val="21"/>
          <w:szCs w:val="21"/>
        </w:rPr>
        <w:t>.</w:t>
      </w:r>
    </w:p>
    <w:sectPr w:rsidR="00D505AE" w:rsidRPr="00681BFE" w:rsidSect="00AF5B30">
      <w:footerReference w:type="even" r:id="rId12"/>
      <w:pgSz w:w="11900" w:h="16840"/>
      <w:pgMar w:top="720" w:right="1440" w:bottom="720" w:left="1440" w:header="432" w:footer="432" w:gutter="0"/>
      <w:pgBorders w:display="firstPage">
        <w:top w:val="double" w:sz="4" w:space="1" w:color="auto"/>
        <w:left w:val="double" w:sz="4" w:space="4" w:color="auto"/>
        <w:bottom w:val="double" w:sz="4" w:space="1" w:color="auto"/>
        <w:right w:val="double" w:sz="4" w:space="4" w:color="auto"/>
      </w:pgBorders>
      <w:pgNumType w:fmt="numberInDash"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74D7D8" w14:textId="77777777" w:rsidR="005C17F3" w:rsidRDefault="005C17F3" w:rsidP="004F0C01">
      <w:r>
        <w:separator/>
      </w:r>
    </w:p>
  </w:endnote>
  <w:endnote w:type="continuationSeparator" w:id="0">
    <w:p w14:paraId="3FD466C3" w14:textId="77777777" w:rsidR="005C17F3" w:rsidRDefault="005C17F3" w:rsidP="004F0C01">
      <w:r>
        <w:continuationSeparator/>
      </w:r>
    </w:p>
  </w:endnote>
  <w:endnote w:type="continuationNotice" w:id="1">
    <w:p w14:paraId="40A8F3D0" w14:textId="77777777" w:rsidR="005C17F3" w:rsidRDefault="005C17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panose1 w:val="020B0604020202020204"/>
    <w:charset w:val="00"/>
    <w:family w:val="auto"/>
    <w:pitch w:val="variable"/>
    <w:sig w:usb0="E0002AFF" w:usb1="C0007843" w:usb2="00000009" w:usb3="00000000" w:csb0="000001FF" w:csb1="00000000"/>
  </w:font>
  <w:font w:name="Open Sans">
    <w:panose1 w:val="020B0604020202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784E3" w14:textId="77777777" w:rsidR="00C02801" w:rsidRDefault="00C02801" w:rsidP="00AF5B30">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B89EAF1" w14:textId="77777777" w:rsidR="00C02801" w:rsidRDefault="00C028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B106E5" w14:textId="77777777" w:rsidR="005C17F3" w:rsidRDefault="005C17F3" w:rsidP="004F0C01">
      <w:r>
        <w:separator/>
      </w:r>
    </w:p>
  </w:footnote>
  <w:footnote w:type="continuationSeparator" w:id="0">
    <w:p w14:paraId="148AB0B7" w14:textId="77777777" w:rsidR="005C17F3" w:rsidRDefault="005C17F3" w:rsidP="004F0C01">
      <w:r>
        <w:continuationSeparator/>
      </w:r>
    </w:p>
  </w:footnote>
  <w:footnote w:type="continuationNotice" w:id="1">
    <w:p w14:paraId="427238D5" w14:textId="77777777" w:rsidR="005C17F3" w:rsidRDefault="005C17F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073F7D"/>
    <w:multiLevelType w:val="hybridMultilevel"/>
    <w:tmpl w:val="833C0D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A142EF2"/>
    <w:multiLevelType w:val="hybridMultilevel"/>
    <w:tmpl w:val="53D21E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52300726">
    <w:abstractNumId w:val="1"/>
  </w:num>
  <w:num w:numId="2" w16cid:durableId="4798079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02FA"/>
    <w:rsid w:val="00000573"/>
    <w:rsid w:val="00007184"/>
    <w:rsid w:val="000102AE"/>
    <w:rsid w:val="00012A53"/>
    <w:rsid w:val="000130BA"/>
    <w:rsid w:val="00013BB2"/>
    <w:rsid w:val="000160F1"/>
    <w:rsid w:val="00025F46"/>
    <w:rsid w:val="00027679"/>
    <w:rsid w:val="00037B20"/>
    <w:rsid w:val="000523B9"/>
    <w:rsid w:val="000616AE"/>
    <w:rsid w:val="00075891"/>
    <w:rsid w:val="00080A20"/>
    <w:rsid w:val="000B0C35"/>
    <w:rsid w:val="000B7B79"/>
    <w:rsid w:val="000C6E04"/>
    <w:rsid w:val="000E6BCF"/>
    <w:rsid w:val="000F4756"/>
    <w:rsid w:val="000F61F8"/>
    <w:rsid w:val="00100A7B"/>
    <w:rsid w:val="0010113A"/>
    <w:rsid w:val="001215F7"/>
    <w:rsid w:val="001224F5"/>
    <w:rsid w:val="001439A6"/>
    <w:rsid w:val="00144EB4"/>
    <w:rsid w:val="001550E7"/>
    <w:rsid w:val="001605FF"/>
    <w:rsid w:val="0016432A"/>
    <w:rsid w:val="0016636D"/>
    <w:rsid w:val="00166F1B"/>
    <w:rsid w:val="00167FE4"/>
    <w:rsid w:val="00191800"/>
    <w:rsid w:val="001C0167"/>
    <w:rsid w:val="001D3101"/>
    <w:rsid w:val="00223CE9"/>
    <w:rsid w:val="00226559"/>
    <w:rsid w:val="002273D0"/>
    <w:rsid w:val="00233E4C"/>
    <w:rsid w:val="0024031A"/>
    <w:rsid w:val="00253B0B"/>
    <w:rsid w:val="0026209E"/>
    <w:rsid w:val="0026512D"/>
    <w:rsid w:val="0028795C"/>
    <w:rsid w:val="002A63D8"/>
    <w:rsid w:val="002C597A"/>
    <w:rsid w:val="002C7F94"/>
    <w:rsid w:val="002D1D62"/>
    <w:rsid w:val="002D2A26"/>
    <w:rsid w:val="002D7C21"/>
    <w:rsid w:val="002E0673"/>
    <w:rsid w:val="002E0F4C"/>
    <w:rsid w:val="002E6C37"/>
    <w:rsid w:val="002F70EA"/>
    <w:rsid w:val="00316C8E"/>
    <w:rsid w:val="00321229"/>
    <w:rsid w:val="00323F12"/>
    <w:rsid w:val="0034236E"/>
    <w:rsid w:val="003458BD"/>
    <w:rsid w:val="00346D7B"/>
    <w:rsid w:val="00351F27"/>
    <w:rsid w:val="0036581B"/>
    <w:rsid w:val="00370F9D"/>
    <w:rsid w:val="00374BD2"/>
    <w:rsid w:val="00393698"/>
    <w:rsid w:val="0039623B"/>
    <w:rsid w:val="003A6DA4"/>
    <w:rsid w:val="003A777D"/>
    <w:rsid w:val="003B10AE"/>
    <w:rsid w:val="003B3626"/>
    <w:rsid w:val="003B46A9"/>
    <w:rsid w:val="003B6715"/>
    <w:rsid w:val="003B7ABC"/>
    <w:rsid w:val="003C1BD8"/>
    <w:rsid w:val="003C2AAF"/>
    <w:rsid w:val="003C4491"/>
    <w:rsid w:val="003C6036"/>
    <w:rsid w:val="003D270B"/>
    <w:rsid w:val="003D68C8"/>
    <w:rsid w:val="004022FC"/>
    <w:rsid w:val="00416149"/>
    <w:rsid w:val="00443BE4"/>
    <w:rsid w:val="0045555D"/>
    <w:rsid w:val="00457413"/>
    <w:rsid w:val="00461CFD"/>
    <w:rsid w:val="00472BAC"/>
    <w:rsid w:val="00475673"/>
    <w:rsid w:val="004942AA"/>
    <w:rsid w:val="004C1D83"/>
    <w:rsid w:val="004C2C8E"/>
    <w:rsid w:val="004F0C01"/>
    <w:rsid w:val="00513CF5"/>
    <w:rsid w:val="00526A84"/>
    <w:rsid w:val="00536DF2"/>
    <w:rsid w:val="0054075E"/>
    <w:rsid w:val="00551879"/>
    <w:rsid w:val="00553653"/>
    <w:rsid w:val="005561B4"/>
    <w:rsid w:val="00563EAB"/>
    <w:rsid w:val="00567B50"/>
    <w:rsid w:val="0058180D"/>
    <w:rsid w:val="0058202A"/>
    <w:rsid w:val="00597162"/>
    <w:rsid w:val="005A2A87"/>
    <w:rsid w:val="005A7F77"/>
    <w:rsid w:val="005B58EA"/>
    <w:rsid w:val="005C17F3"/>
    <w:rsid w:val="005C363F"/>
    <w:rsid w:val="005C3F43"/>
    <w:rsid w:val="005C4170"/>
    <w:rsid w:val="005C6DA5"/>
    <w:rsid w:val="005D2BBA"/>
    <w:rsid w:val="005D6D2C"/>
    <w:rsid w:val="005E2B37"/>
    <w:rsid w:val="005E435D"/>
    <w:rsid w:val="005F3D99"/>
    <w:rsid w:val="005F4734"/>
    <w:rsid w:val="00607A5E"/>
    <w:rsid w:val="00607D78"/>
    <w:rsid w:val="00610CBC"/>
    <w:rsid w:val="00620D74"/>
    <w:rsid w:val="006226BF"/>
    <w:rsid w:val="00631947"/>
    <w:rsid w:val="006525EF"/>
    <w:rsid w:val="006558B3"/>
    <w:rsid w:val="00662D06"/>
    <w:rsid w:val="006702B9"/>
    <w:rsid w:val="00675123"/>
    <w:rsid w:val="00677333"/>
    <w:rsid w:val="00681BFE"/>
    <w:rsid w:val="006842CD"/>
    <w:rsid w:val="006A0E11"/>
    <w:rsid w:val="006A26B0"/>
    <w:rsid w:val="006B0DEC"/>
    <w:rsid w:val="00717E1B"/>
    <w:rsid w:val="007217B3"/>
    <w:rsid w:val="00725609"/>
    <w:rsid w:val="00737F8B"/>
    <w:rsid w:val="0074024F"/>
    <w:rsid w:val="007463A2"/>
    <w:rsid w:val="00751544"/>
    <w:rsid w:val="00795222"/>
    <w:rsid w:val="00795D67"/>
    <w:rsid w:val="007A5F28"/>
    <w:rsid w:val="007A6B33"/>
    <w:rsid w:val="007B6A22"/>
    <w:rsid w:val="007C5D3F"/>
    <w:rsid w:val="007F1DA1"/>
    <w:rsid w:val="00800B4F"/>
    <w:rsid w:val="00802868"/>
    <w:rsid w:val="0081234A"/>
    <w:rsid w:val="00812BD0"/>
    <w:rsid w:val="008337F1"/>
    <w:rsid w:val="0083391E"/>
    <w:rsid w:val="00833B49"/>
    <w:rsid w:val="00843394"/>
    <w:rsid w:val="00844739"/>
    <w:rsid w:val="00853D8B"/>
    <w:rsid w:val="0087132F"/>
    <w:rsid w:val="008A6066"/>
    <w:rsid w:val="008B77E9"/>
    <w:rsid w:val="008C02FA"/>
    <w:rsid w:val="008E2CC2"/>
    <w:rsid w:val="00900830"/>
    <w:rsid w:val="00902C46"/>
    <w:rsid w:val="00905F5C"/>
    <w:rsid w:val="0091011B"/>
    <w:rsid w:val="009105B9"/>
    <w:rsid w:val="00914C43"/>
    <w:rsid w:val="00917725"/>
    <w:rsid w:val="009303D2"/>
    <w:rsid w:val="00941B03"/>
    <w:rsid w:val="00943B7F"/>
    <w:rsid w:val="00943D9B"/>
    <w:rsid w:val="009441C0"/>
    <w:rsid w:val="009667EB"/>
    <w:rsid w:val="00967601"/>
    <w:rsid w:val="00980365"/>
    <w:rsid w:val="009838D0"/>
    <w:rsid w:val="009943EB"/>
    <w:rsid w:val="009A6EA7"/>
    <w:rsid w:val="009B5773"/>
    <w:rsid w:val="009C0001"/>
    <w:rsid w:val="009C6404"/>
    <w:rsid w:val="009D3690"/>
    <w:rsid w:val="009E0367"/>
    <w:rsid w:val="009E71AE"/>
    <w:rsid w:val="009F7B2B"/>
    <w:rsid w:val="009F7E2F"/>
    <w:rsid w:val="00A0557F"/>
    <w:rsid w:val="00A11798"/>
    <w:rsid w:val="00A13E92"/>
    <w:rsid w:val="00A2262F"/>
    <w:rsid w:val="00A34FC7"/>
    <w:rsid w:val="00A4643C"/>
    <w:rsid w:val="00A507AD"/>
    <w:rsid w:val="00A71630"/>
    <w:rsid w:val="00A86FEA"/>
    <w:rsid w:val="00A9199E"/>
    <w:rsid w:val="00AB1C78"/>
    <w:rsid w:val="00AB1CBA"/>
    <w:rsid w:val="00AB2599"/>
    <w:rsid w:val="00AC6427"/>
    <w:rsid w:val="00AD0387"/>
    <w:rsid w:val="00AE0E84"/>
    <w:rsid w:val="00AF49EF"/>
    <w:rsid w:val="00AF5B30"/>
    <w:rsid w:val="00B0193D"/>
    <w:rsid w:val="00B1025D"/>
    <w:rsid w:val="00B3225D"/>
    <w:rsid w:val="00B42927"/>
    <w:rsid w:val="00B453BC"/>
    <w:rsid w:val="00B45B4A"/>
    <w:rsid w:val="00B72B98"/>
    <w:rsid w:val="00B86943"/>
    <w:rsid w:val="00B930E4"/>
    <w:rsid w:val="00B96C20"/>
    <w:rsid w:val="00BA0C7E"/>
    <w:rsid w:val="00BB3E7E"/>
    <w:rsid w:val="00BC7FF0"/>
    <w:rsid w:val="00C02801"/>
    <w:rsid w:val="00C04FA3"/>
    <w:rsid w:val="00C22DDA"/>
    <w:rsid w:val="00C34169"/>
    <w:rsid w:val="00C35C36"/>
    <w:rsid w:val="00C44550"/>
    <w:rsid w:val="00C47076"/>
    <w:rsid w:val="00C471FE"/>
    <w:rsid w:val="00C5479A"/>
    <w:rsid w:val="00C572F9"/>
    <w:rsid w:val="00C618FC"/>
    <w:rsid w:val="00C90D78"/>
    <w:rsid w:val="00CB5C44"/>
    <w:rsid w:val="00CC3348"/>
    <w:rsid w:val="00CC5FC5"/>
    <w:rsid w:val="00CC748A"/>
    <w:rsid w:val="00CD441C"/>
    <w:rsid w:val="00CE07CD"/>
    <w:rsid w:val="00D04C16"/>
    <w:rsid w:val="00D05591"/>
    <w:rsid w:val="00D06C65"/>
    <w:rsid w:val="00D241A9"/>
    <w:rsid w:val="00D30AE1"/>
    <w:rsid w:val="00D41299"/>
    <w:rsid w:val="00D45E53"/>
    <w:rsid w:val="00D46291"/>
    <w:rsid w:val="00D505AE"/>
    <w:rsid w:val="00D65437"/>
    <w:rsid w:val="00D929A7"/>
    <w:rsid w:val="00DA3BE3"/>
    <w:rsid w:val="00DA3F74"/>
    <w:rsid w:val="00DA5F5C"/>
    <w:rsid w:val="00DB01AF"/>
    <w:rsid w:val="00DB2B28"/>
    <w:rsid w:val="00DB77B6"/>
    <w:rsid w:val="00DE3DB9"/>
    <w:rsid w:val="00DF0686"/>
    <w:rsid w:val="00E15004"/>
    <w:rsid w:val="00E16518"/>
    <w:rsid w:val="00E2414A"/>
    <w:rsid w:val="00E314DC"/>
    <w:rsid w:val="00E4013A"/>
    <w:rsid w:val="00E629AA"/>
    <w:rsid w:val="00E63885"/>
    <w:rsid w:val="00E81071"/>
    <w:rsid w:val="00E978AC"/>
    <w:rsid w:val="00EA2198"/>
    <w:rsid w:val="00EA7806"/>
    <w:rsid w:val="00EB70DE"/>
    <w:rsid w:val="00EC6561"/>
    <w:rsid w:val="00EE623F"/>
    <w:rsid w:val="00EF1C0B"/>
    <w:rsid w:val="00EF6851"/>
    <w:rsid w:val="00F0115E"/>
    <w:rsid w:val="00F1128E"/>
    <w:rsid w:val="00F166DB"/>
    <w:rsid w:val="00F41FD6"/>
    <w:rsid w:val="00F55826"/>
    <w:rsid w:val="00F55E3B"/>
    <w:rsid w:val="00F64D73"/>
    <w:rsid w:val="00F72C54"/>
    <w:rsid w:val="00F81DA8"/>
    <w:rsid w:val="00F8657D"/>
    <w:rsid w:val="00F903B3"/>
    <w:rsid w:val="00F9519E"/>
    <w:rsid w:val="00F97B6A"/>
    <w:rsid w:val="00FA26FB"/>
    <w:rsid w:val="00FA2C52"/>
    <w:rsid w:val="00FD284D"/>
    <w:rsid w:val="00FD399F"/>
    <w:rsid w:val="00FE1AE0"/>
    <w:rsid w:val="00FE37F0"/>
    <w:rsid w:val="44C56CED"/>
    <w:rsid w:val="512BE1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CB1B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525EF"/>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6525EF"/>
    <w:pPr>
      <w:ind w:left="720"/>
      <w:contextualSpacing/>
    </w:pPr>
  </w:style>
  <w:style w:type="table" w:styleId="TableGrid">
    <w:name w:val="Table Grid"/>
    <w:basedOn w:val="TableNormal"/>
    <w:uiPriority w:val="39"/>
    <w:rsid w:val="00EE62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F0C01"/>
    <w:pPr>
      <w:tabs>
        <w:tab w:val="center" w:pos="4513"/>
        <w:tab w:val="right" w:pos="9026"/>
      </w:tabs>
    </w:pPr>
  </w:style>
  <w:style w:type="character" w:customStyle="1" w:styleId="HeaderChar">
    <w:name w:val="Header Char"/>
    <w:basedOn w:val="DefaultParagraphFont"/>
    <w:link w:val="Header"/>
    <w:uiPriority w:val="99"/>
    <w:rsid w:val="004F0C01"/>
  </w:style>
  <w:style w:type="paragraph" w:styleId="Footer">
    <w:name w:val="footer"/>
    <w:basedOn w:val="Normal"/>
    <w:link w:val="FooterChar"/>
    <w:uiPriority w:val="99"/>
    <w:unhideWhenUsed/>
    <w:rsid w:val="004F0C01"/>
    <w:pPr>
      <w:tabs>
        <w:tab w:val="center" w:pos="4513"/>
        <w:tab w:val="right" w:pos="9026"/>
      </w:tabs>
    </w:pPr>
  </w:style>
  <w:style w:type="character" w:customStyle="1" w:styleId="FooterChar">
    <w:name w:val="Footer Char"/>
    <w:basedOn w:val="DefaultParagraphFont"/>
    <w:link w:val="Footer"/>
    <w:uiPriority w:val="99"/>
    <w:rsid w:val="004F0C01"/>
  </w:style>
  <w:style w:type="character" w:styleId="PageNumber">
    <w:name w:val="page number"/>
    <w:basedOn w:val="DefaultParagraphFont"/>
    <w:uiPriority w:val="99"/>
    <w:semiHidden/>
    <w:unhideWhenUsed/>
    <w:rsid w:val="00C02801"/>
  </w:style>
  <w:style w:type="paragraph" w:styleId="BalloonText">
    <w:name w:val="Balloon Text"/>
    <w:basedOn w:val="Normal"/>
    <w:link w:val="BalloonTextChar"/>
    <w:uiPriority w:val="99"/>
    <w:semiHidden/>
    <w:unhideWhenUsed/>
    <w:rsid w:val="009F7E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7E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3908377">
      <w:bodyDiv w:val="1"/>
      <w:marLeft w:val="0"/>
      <w:marRight w:val="0"/>
      <w:marTop w:val="0"/>
      <w:marBottom w:val="0"/>
      <w:divBdr>
        <w:top w:val="none" w:sz="0" w:space="0" w:color="auto"/>
        <w:left w:val="none" w:sz="0" w:space="0" w:color="auto"/>
        <w:bottom w:val="none" w:sz="0" w:space="0" w:color="auto"/>
        <w:right w:val="none" w:sz="0" w:space="0" w:color="auto"/>
      </w:divBdr>
    </w:div>
    <w:div w:id="907962373">
      <w:bodyDiv w:val="1"/>
      <w:marLeft w:val="0"/>
      <w:marRight w:val="0"/>
      <w:marTop w:val="0"/>
      <w:marBottom w:val="0"/>
      <w:divBdr>
        <w:top w:val="none" w:sz="0" w:space="0" w:color="auto"/>
        <w:left w:val="none" w:sz="0" w:space="0" w:color="auto"/>
        <w:bottom w:val="none" w:sz="0" w:space="0" w:color="auto"/>
        <w:right w:val="none" w:sz="0" w:space="0" w:color="auto"/>
      </w:divBdr>
    </w:div>
    <w:div w:id="982127032">
      <w:bodyDiv w:val="1"/>
      <w:marLeft w:val="0"/>
      <w:marRight w:val="0"/>
      <w:marTop w:val="0"/>
      <w:marBottom w:val="0"/>
      <w:divBdr>
        <w:top w:val="none" w:sz="0" w:space="0" w:color="auto"/>
        <w:left w:val="none" w:sz="0" w:space="0" w:color="auto"/>
        <w:bottom w:val="none" w:sz="0" w:space="0" w:color="auto"/>
        <w:right w:val="none" w:sz="0" w:space="0" w:color="auto"/>
      </w:divBdr>
    </w:div>
    <w:div w:id="1161771566">
      <w:bodyDiv w:val="1"/>
      <w:marLeft w:val="0"/>
      <w:marRight w:val="0"/>
      <w:marTop w:val="0"/>
      <w:marBottom w:val="0"/>
      <w:divBdr>
        <w:top w:val="none" w:sz="0" w:space="0" w:color="auto"/>
        <w:left w:val="none" w:sz="0" w:space="0" w:color="auto"/>
        <w:bottom w:val="none" w:sz="0" w:space="0" w:color="auto"/>
        <w:right w:val="none" w:sz="0" w:space="0" w:color="auto"/>
      </w:divBdr>
      <w:divsChild>
        <w:div w:id="432743618">
          <w:marLeft w:val="0"/>
          <w:marRight w:val="0"/>
          <w:marTop w:val="0"/>
          <w:marBottom w:val="0"/>
          <w:divBdr>
            <w:top w:val="none" w:sz="0" w:space="0" w:color="auto"/>
            <w:left w:val="none" w:sz="0" w:space="0" w:color="auto"/>
            <w:bottom w:val="none" w:sz="0" w:space="0" w:color="auto"/>
            <w:right w:val="none" w:sz="0" w:space="0" w:color="auto"/>
          </w:divBdr>
          <w:divsChild>
            <w:div w:id="911088713">
              <w:marLeft w:val="0"/>
              <w:marRight w:val="0"/>
              <w:marTop w:val="0"/>
              <w:marBottom w:val="0"/>
              <w:divBdr>
                <w:top w:val="none" w:sz="0" w:space="0" w:color="auto"/>
                <w:left w:val="none" w:sz="0" w:space="0" w:color="auto"/>
                <w:bottom w:val="none" w:sz="0" w:space="0" w:color="auto"/>
                <w:right w:val="none" w:sz="0" w:space="0" w:color="auto"/>
              </w:divBdr>
              <w:divsChild>
                <w:div w:id="1083338644">
                  <w:marLeft w:val="0"/>
                  <w:marRight w:val="0"/>
                  <w:marTop w:val="0"/>
                  <w:marBottom w:val="0"/>
                  <w:divBdr>
                    <w:top w:val="none" w:sz="0" w:space="0" w:color="auto"/>
                    <w:left w:val="none" w:sz="0" w:space="0" w:color="auto"/>
                    <w:bottom w:val="none" w:sz="0" w:space="0" w:color="auto"/>
                    <w:right w:val="none" w:sz="0" w:space="0" w:color="auto"/>
                  </w:divBdr>
                  <w:divsChild>
                    <w:div w:id="181760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9946463">
      <w:bodyDiv w:val="1"/>
      <w:marLeft w:val="0"/>
      <w:marRight w:val="0"/>
      <w:marTop w:val="0"/>
      <w:marBottom w:val="0"/>
      <w:divBdr>
        <w:top w:val="none" w:sz="0" w:space="0" w:color="auto"/>
        <w:left w:val="none" w:sz="0" w:space="0" w:color="auto"/>
        <w:bottom w:val="none" w:sz="0" w:space="0" w:color="auto"/>
        <w:right w:val="none" w:sz="0" w:space="0" w:color="auto"/>
      </w:divBdr>
      <w:divsChild>
        <w:div w:id="728382613">
          <w:marLeft w:val="0"/>
          <w:marRight w:val="0"/>
          <w:marTop w:val="0"/>
          <w:marBottom w:val="0"/>
          <w:divBdr>
            <w:top w:val="none" w:sz="0" w:space="0" w:color="auto"/>
            <w:left w:val="none" w:sz="0" w:space="0" w:color="auto"/>
            <w:bottom w:val="none" w:sz="0" w:space="0" w:color="auto"/>
            <w:right w:val="none" w:sz="0" w:space="0" w:color="auto"/>
          </w:divBdr>
          <w:divsChild>
            <w:div w:id="626741912">
              <w:marLeft w:val="0"/>
              <w:marRight w:val="0"/>
              <w:marTop w:val="0"/>
              <w:marBottom w:val="0"/>
              <w:divBdr>
                <w:top w:val="none" w:sz="0" w:space="0" w:color="auto"/>
                <w:left w:val="none" w:sz="0" w:space="0" w:color="auto"/>
                <w:bottom w:val="none" w:sz="0" w:space="0" w:color="auto"/>
                <w:right w:val="none" w:sz="0" w:space="0" w:color="auto"/>
              </w:divBdr>
              <w:divsChild>
                <w:div w:id="142318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386442">
      <w:bodyDiv w:val="1"/>
      <w:marLeft w:val="0"/>
      <w:marRight w:val="0"/>
      <w:marTop w:val="0"/>
      <w:marBottom w:val="0"/>
      <w:divBdr>
        <w:top w:val="none" w:sz="0" w:space="0" w:color="auto"/>
        <w:left w:val="none" w:sz="0" w:space="0" w:color="auto"/>
        <w:bottom w:val="none" w:sz="0" w:space="0" w:color="auto"/>
        <w:right w:val="none" w:sz="0" w:space="0" w:color="auto"/>
      </w:divBdr>
      <w:divsChild>
        <w:div w:id="1645503023">
          <w:marLeft w:val="0"/>
          <w:marRight w:val="0"/>
          <w:marTop w:val="0"/>
          <w:marBottom w:val="0"/>
          <w:divBdr>
            <w:top w:val="none" w:sz="0" w:space="0" w:color="auto"/>
            <w:left w:val="none" w:sz="0" w:space="0" w:color="auto"/>
            <w:bottom w:val="none" w:sz="0" w:space="0" w:color="auto"/>
            <w:right w:val="none" w:sz="0" w:space="0" w:color="auto"/>
          </w:divBdr>
        </w:div>
        <w:div w:id="954942545">
          <w:marLeft w:val="0"/>
          <w:marRight w:val="0"/>
          <w:marTop w:val="0"/>
          <w:marBottom w:val="0"/>
          <w:divBdr>
            <w:top w:val="none" w:sz="0" w:space="0" w:color="auto"/>
            <w:left w:val="none" w:sz="0" w:space="0" w:color="auto"/>
            <w:bottom w:val="none" w:sz="0" w:space="0" w:color="auto"/>
            <w:right w:val="none" w:sz="0" w:space="0" w:color="auto"/>
          </w:divBdr>
        </w:div>
        <w:div w:id="36469943">
          <w:marLeft w:val="0"/>
          <w:marRight w:val="0"/>
          <w:marTop w:val="0"/>
          <w:marBottom w:val="0"/>
          <w:divBdr>
            <w:top w:val="none" w:sz="0" w:space="0" w:color="auto"/>
            <w:left w:val="none" w:sz="0" w:space="0" w:color="auto"/>
            <w:bottom w:val="none" w:sz="0" w:space="0" w:color="auto"/>
            <w:right w:val="none" w:sz="0" w:space="0" w:color="auto"/>
          </w:divBdr>
        </w:div>
        <w:div w:id="397292955">
          <w:marLeft w:val="0"/>
          <w:marRight w:val="0"/>
          <w:marTop w:val="0"/>
          <w:marBottom w:val="0"/>
          <w:divBdr>
            <w:top w:val="none" w:sz="0" w:space="0" w:color="auto"/>
            <w:left w:val="none" w:sz="0" w:space="0" w:color="auto"/>
            <w:bottom w:val="none" w:sz="0" w:space="0" w:color="auto"/>
            <w:right w:val="none" w:sz="0" w:space="0" w:color="auto"/>
          </w:divBdr>
        </w:div>
        <w:div w:id="182480949">
          <w:marLeft w:val="0"/>
          <w:marRight w:val="0"/>
          <w:marTop w:val="0"/>
          <w:marBottom w:val="0"/>
          <w:divBdr>
            <w:top w:val="none" w:sz="0" w:space="0" w:color="auto"/>
            <w:left w:val="none" w:sz="0" w:space="0" w:color="auto"/>
            <w:bottom w:val="none" w:sz="0" w:space="0" w:color="auto"/>
            <w:right w:val="none" w:sz="0" w:space="0" w:color="auto"/>
          </w:divBdr>
        </w:div>
      </w:divsChild>
    </w:div>
    <w:div w:id="1355957542">
      <w:bodyDiv w:val="1"/>
      <w:marLeft w:val="0"/>
      <w:marRight w:val="0"/>
      <w:marTop w:val="0"/>
      <w:marBottom w:val="0"/>
      <w:divBdr>
        <w:top w:val="none" w:sz="0" w:space="0" w:color="auto"/>
        <w:left w:val="none" w:sz="0" w:space="0" w:color="auto"/>
        <w:bottom w:val="none" w:sz="0" w:space="0" w:color="auto"/>
        <w:right w:val="none" w:sz="0" w:space="0" w:color="auto"/>
      </w:divBdr>
    </w:div>
    <w:div w:id="1534463939">
      <w:bodyDiv w:val="1"/>
      <w:marLeft w:val="0"/>
      <w:marRight w:val="0"/>
      <w:marTop w:val="0"/>
      <w:marBottom w:val="0"/>
      <w:divBdr>
        <w:top w:val="none" w:sz="0" w:space="0" w:color="auto"/>
        <w:left w:val="none" w:sz="0" w:space="0" w:color="auto"/>
        <w:bottom w:val="none" w:sz="0" w:space="0" w:color="auto"/>
        <w:right w:val="none" w:sz="0" w:space="0" w:color="auto"/>
      </w:divBdr>
    </w:div>
    <w:div w:id="1555778872">
      <w:bodyDiv w:val="1"/>
      <w:marLeft w:val="0"/>
      <w:marRight w:val="0"/>
      <w:marTop w:val="0"/>
      <w:marBottom w:val="0"/>
      <w:divBdr>
        <w:top w:val="none" w:sz="0" w:space="0" w:color="auto"/>
        <w:left w:val="none" w:sz="0" w:space="0" w:color="auto"/>
        <w:bottom w:val="none" w:sz="0" w:space="0" w:color="auto"/>
        <w:right w:val="none" w:sz="0" w:space="0" w:color="auto"/>
      </w:divBdr>
      <w:divsChild>
        <w:div w:id="349912971">
          <w:marLeft w:val="0"/>
          <w:marRight w:val="0"/>
          <w:marTop w:val="0"/>
          <w:marBottom w:val="0"/>
          <w:divBdr>
            <w:top w:val="none" w:sz="0" w:space="0" w:color="auto"/>
            <w:left w:val="none" w:sz="0" w:space="0" w:color="auto"/>
            <w:bottom w:val="none" w:sz="0" w:space="0" w:color="auto"/>
            <w:right w:val="none" w:sz="0" w:space="0" w:color="auto"/>
          </w:divBdr>
          <w:divsChild>
            <w:div w:id="1355763081">
              <w:marLeft w:val="0"/>
              <w:marRight w:val="0"/>
              <w:marTop w:val="0"/>
              <w:marBottom w:val="0"/>
              <w:divBdr>
                <w:top w:val="none" w:sz="0" w:space="0" w:color="auto"/>
                <w:left w:val="none" w:sz="0" w:space="0" w:color="auto"/>
                <w:bottom w:val="none" w:sz="0" w:space="0" w:color="auto"/>
                <w:right w:val="none" w:sz="0" w:space="0" w:color="auto"/>
              </w:divBdr>
              <w:divsChild>
                <w:div w:id="157824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4070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tif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34276ED-BF02-8140-8CDA-461E6E68C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Pages>
  <Words>1999</Words>
  <Characters>11398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Tait</dc:creator>
  <cp:keywords/>
  <dc:description/>
  <cp:lastModifiedBy>pauline waugh</cp:lastModifiedBy>
  <cp:revision>2</cp:revision>
  <cp:lastPrinted>2022-12-16T14:05:00Z</cp:lastPrinted>
  <dcterms:created xsi:type="dcterms:W3CDTF">2023-09-28T18:29:00Z</dcterms:created>
  <dcterms:modified xsi:type="dcterms:W3CDTF">2023-09-28T18:29:00Z</dcterms:modified>
</cp:coreProperties>
</file>